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ТЕХНОЛОГИЧЕСКАЯ КАРТА УРОКА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2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35"/>
        <w:gridCol w:w="7087"/>
        <w:tblGridChange w:id="0">
          <w:tblGrid>
            <w:gridCol w:w="2235"/>
            <w:gridCol w:w="708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Целевая аудитория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8-9 классы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общеобразовательных организаций всех форм и профилей обучения.</w:t>
            </w:r>
          </w:p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Количество обучающихся: 15–30 человек. 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Наиболее оптимально – 20–25 человек. 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 уроке могут присутствовать зрители (ученики других классов, педагоги, родители).</w:t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Продолжи-тельность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45 мин. в стандартных условиях урочной или внеурочной деятельности.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Тема Урока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«Дипфейки и финансовое мошенничество: как распознать и защитить свои финансы» </w:t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Цель Урока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Формирование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 обучающихся представления о финансовом мошенничестве с использованием дипфейков и о способах защиты от него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Планируемые результаты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Личностные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5"/>
              </w:numP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понимание наличия рисков мошенничества в цифровой среде, в том числе при управлении личными / семейными финансами;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осознание необходимости быть бдительным при совершении любых финансовых операций и действий, даже с друзьями и родственниками.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Метапредметные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развитие умения критически относиться к любым предложениям, просьбам, указаниям (в том числе от близких людей), связанным с деньгами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приобретение опыта работы в группах над творческим продуктом, развитие креативности.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представление о дипфейках, их видах и технологиях создания;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знание схем финансового мошенничества с использованием дипфейков;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знание способов распознавания дипфейков;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умение распознать дипфейки и предотвратить наступление негативных финансовых последствий.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Используемые образоват. технологии, методы обучения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Проблемная дискуссии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Технология творческой мастерской (с использованием цифровой среды).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Формы организации учебной деятельности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Фронтальная работа (весь класс)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Групповая работа (4 группы)</w:t>
            </w:r>
          </w:p>
        </w:tc>
      </w:tr>
      <w:tr>
        <w:trPr>
          <w:cantSplit w:val="0"/>
          <w:trHeight w:val="571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Технические условия</w:t>
            </w:r>
          </w:p>
        </w:tc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ПК с хорошим экраном и 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лонками (возможность показывать презентацию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демонстрировать видео со звуком) / смарт-доска.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Наличие гаджетов (смартфоны, ноутбуки, планшеты, камеры и пр.) и интернета у обучающихся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по возможности.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Доска (меловая или маркерная)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/ флипчарт.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Канцелярские товары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8"/>
                <w:szCs w:val="28"/>
                <w:highlight w:val="white"/>
                <w:rtl w:val="0"/>
              </w:rPr>
              <w:t xml:space="preserve">бумага белая и цветная, цветной картон, фломастеры, маркеры, карандаши, ножницы, ватман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Желательно сделать рассадку учащихся для удобной работы в группах с возможностью писать, рисовать, общаться, снимать видео (парты / столы и стулья, свободное пространство).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Актовый зал с прикрепленными стульями и отсутствием столов не подойдет.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Актовый зал можно использовать, если есть возможность расставить столы и стулья в нем, установить экран и доску (меловую или маркерную).</w:t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Предварит. подготовка учащихся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 требуется.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есть возможность и желание, обучающиеся могут ознакомиться в интернете с тем, что такое дипфейки, каких видов они бывают, когда были созданы, с какой целью и пр.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Предварит. подготовка к проведению урока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Требуется: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скачать видеоролики (приложения № 1, № 3, № 4);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вставить в презентацию видеоролик из приложения № 1;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загрузить презентацию, проверить кликер;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распечатать приложени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№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9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экз.);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расставить парты и стулья для организации фронтальной и групповой работы учащихся;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подготовить маркерную или меловую доску.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Дидактический материал</w:t>
            </w:r>
          </w:p>
        </w:tc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ind w:left="33" w:firstLine="0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ind w:left="33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№1 «Видеоролик «О дипфейках»»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ind w:left="33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№2 «Дополнительная информация»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ind w:left="33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№3 «Видеоролик дипфейк «Сын»»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ind w:left="33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№4 «Видеоролик дипфейк «Мама»»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ind w:left="33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Этапы урока, тайминг</w:t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Этап 1: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Представление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, проблемный семинар «Что такое дипфейки и в чем их опасность для наших финансов», 14 мин.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2: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Создание социальной рекламы «Как защитить себя от финансовых мошенников, использующих дипфейки», 14 мин.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3: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Презентация социальной рекламы и тренинг, 14 мин.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Этап 4: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рефлексия, подведение итогов, 3 мин.</w:t>
            </w:r>
          </w:p>
        </w:tc>
      </w:tr>
    </w:tbl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701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540200" cy="508558"/>
          <wp:effectExtent b="0" l="0" r="0" t="0"/>
          <wp:docPr id="146665467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40200" cy="5085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                 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355"/>
      </w:tabs>
      <w:spacing w:after="0" w:line="240" w:lineRule="auto"/>
      <w:ind w:hanging="426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237613" cy="698911"/>
          <wp:effectExtent b="0" l="0" r="0" t="0"/>
          <wp:docPr id="1466654678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color w:val="000000"/>
      </w:rPr>
      <w:drawing>
        <wp:inline distB="0" distT="0" distL="0" distR="0">
          <wp:extent cx="2047990" cy="1152392"/>
          <wp:effectExtent b="0" l="0" r="0" t="0"/>
          <wp:docPr id="146665468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218B4"/>
  </w:style>
  <w:style w:type="paragraph" w:styleId="1">
    <w:name w:val="heading 1"/>
    <w:basedOn w:val="a"/>
    <w:next w:val="a"/>
    <w:uiPriority w:val="9"/>
    <w:qFormat w:val="1"/>
    <w:rsid w:val="00E20512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rsid w:val="00E20512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rsid w:val="00E20512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rsid w:val="00E20512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rsid w:val="00E20512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rsid w:val="00E20512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rsid w:val="00E20512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E2051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4">
    <w:name w:val="Table Grid"/>
    <w:basedOn w:val="a1"/>
    <w:uiPriority w:val="59"/>
    <w:rsid w:val="00516DC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List Paragraph"/>
    <w:basedOn w:val="a"/>
    <w:uiPriority w:val="34"/>
    <w:qFormat w:val="1"/>
    <w:rsid w:val="00003470"/>
    <w:pPr>
      <w:spacing w:after="160" w:line="259" w:lineRule="auto"/>
      <w:ind w:left="720"/>
      <w:contextualSpacing w:val="1"/>
    </w:pPr>
  </w:style>
  <w:style w:type="paragraph" w:styleId="a6">
    <w:name w:val="footnote text"/>
    <w:basedOn w:val="a"/>
    <w:link w:val="a7"/>
    <w:uiPriority w:val="99"/>
    <w:semiHidden w:val="1"/>
    <w:unhideWhenUsed w:val="1"/>
    <w:rsid w:val="00350EFE"/>
    <w:pPr>
      <w:spacing w:after="0" w:line="240" w:lineRule="auto"/>
    </w:pPr>
    <w:rPr>
      <w:sz w:val="20"/>
      <w:szCs w:val="20"/>
    </w:rPr>
  </w:style>
  <w:style w:type="character" w:styleId="a7" w:customStyle="1">
    <w:name w:val="Текст сноски Знак"/>
    <w:basedOn w:val="a0"/>
    <w:link w:val="a6"/>
    <w:uiPriority w:val="99"/>
    <w:semiHidden w:val="1"/>
    <w:rsid w:val="00350EFE"/>
    <w:rPr>
      <w:sz w:val="20"/>
      <w:szCs w:val="20"/>
    </w:rPr>
  </w:style>
  <w:style w:type="character" w:styleId="a8">
    <w:name w:val="footnote reference"/>
    <w:basedOn w:val="a0"/>
    <w:uiPriority w:val="99"/>
    <w:semiHidden w:val="1"/>
    <w:unhideWhenUsed w:val="1"/>
    <w:rsid w:val="00350EFE"/>
    <w:rPr>
      <w:vertAlign w:val="superscript"/>
    </w:rPr>
  </w:style>
  <w:style w:type="character" w:styleId="a9">
    <w:name w:val="Hyperlink"/>
    <w:basedOn w:val="a0"/>
    <w:uiPriority w:val="99"/>
    <w:unhideWhenUsed w:val="1"/>
    <w:rsid w:val="003824A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 w:val="1"/>
    <w:unhideWhenUsed w:val="1"/>
    <w:rsid w:val="00DB6F8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DB6F80"/>
    <w:rPr>
      <w:rFonts w:ascii="Tahoma" w:cs="Tahoma" w:hAnsi="Tahoma"/>
      <w:sz w:val="16"/>
      <w:szCs w:val="16"/>
    </w:rPr>
  </w:style>
  <w:style w:type="character" w:styleId="ac">
    <w:name w:val="FollowedHyperlink"/>
    <w:basedOn w:val="a0"/>
    <w:uiPriority w:val="99"/>
    <w:semiHidden w:val="1"/>
    <w:unhideWhenUsed w:val="1"/>
    <w:rsid w:val="00EB738C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e" w:customStyle="1">
    <w:name w:val="Верхний колонтитул Знак"/>
    <w:basedOn w:val="a0"/>
    <w:link w:val="ad"/>
    <w:uiPriority w:val="99"/>
    <w:rsid w:val="007D5943"/>
  </w:style>
  <w:style w:type="paragraph" w:styleId="af">
    <w:name w:val="footer"/>
    <w:basedOn w:val="a"/>
    <w:link w:val="af0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f0" w:customStyle="1">
    <w:name w:val="Нижний колонтитул Знак"/>
    <w:basedOn w:val="a0"/>
    <w:link w:val="af"/>
    <w:uiPriority w:val="99"/>
    <w:rsid w:val="007D5943"/>
  </w:style>
  <w:style w:type="paragraph" w:styleId="af1">
    <w:name w:val="Normal (Web)"/>
    <w:basedOn w:val="a"/>
    <w:uiPriority w:val="99"/>
    <w:unhideWhenUsed w:val="1"/>
    <w:rsid w:val="00036D9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f2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3" w:customStyle="1">
    <w:basedOn w:val="TableNormal0"/>
    <w:rsid w:val="00E2051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10" w:customStyle="1">
    <w:name w:val="Неразрешенное упоминание1"/>
    <w:basedOn w:val="a0"/>
    <w:uiPriority w:val="99"/>
    <w:semiHidden w:val="1"/>
    <w:unhideWhenUsed w:val="1"/>
    <w:rsid w:val="00D81AB9"/>
    <w:rPr>
      <w:color w:val="605e5c"/>
      <w:shd w:color="auto" w:fill="e1dfdd" w:val="clear"/>
    </w:rPr>
  </w:style>
  <w:style w:type="table" w:styleId="af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y3mnMuDtNMqyFWCjqIP64+JGog==">CgMxLjA4AGo3ChRzdWdnZXN0LmtlcXBiYjRtNGN5aRIf0J7QutGB0LDQvdCwINCa0YPQt9C90LXRhtC+0LLQsGo3ChRzdWdnZXN0LmRhOXlmZ2trbnU2aBIf0J7QutGB0LDQvdCwINCa0YPQt9C90LXRhtC+0LLQsGo3ChRzdWdnZXN0Lm5kZW12MXN2OXI4ZBIf0J7QutGB0LDQvdCwINCa0YPQt9C90LXRhtC+0LLQsGo3ChRzdWdnZXN0LjFwNno3Mm9pN3c1dxIf0J7QutGB0LDQvdCwINCa0YPQt9C90LXRhtC+0LLQsGo3ChRzdWdnZXN0LmJ5NXY2bjJkb2R5OBIf0J7QutGB0LDQvdCwINCa0YPQt9C90LXRhtC+0LLQsHIhMTNZWU81MDJhSXRzY05kX0l5bFBOdi0za0Z1OGltR25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2022-08-25T12:23:00Z</dcterms:created>
  <dc:creator>Лавренова</dc:creator>
</cp:coreProperties>
</file>