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026C4" w14:textId="77777777" w:rsidR="003E432D"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СЦЕНАРИЙ ЛЕКЦИИ «МОИ ФИНАНСЫ. СБЕРЕГАЙ И ПРИУМНОЖАЙ»</w:t>
      </w:r>
    </w:p>
    <w:p w14:paraId="316C0565" w14:textId="77777777" w:rsidR="003E432D"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Формат проведения</w:t>
      </w:r>
      <w:r>
        <w:rPr>
          <w:rFonts w:ascii="Times New Roman" w:eastAsia="Times New Roman" w:hAnsi="Times New Roman" w:cs="Times New Roman"/>
          <w:sz w:val="28"/>
          <w:szCs w:val="28"/>
        </w:rPr>
        <w:t>: лекция</w:t>
      </w:r>
    </w:p>
    <w:p w14:paraId="1817C584" w14:textId="77777777" w:rsidR="003E432D"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Количество участников</w:t>
      </w:r>
      <w:r>
        <w:rPr>
          <w:rFonts w:ascii="Times New Roman" w:eastAsia="Times New Roman" w:hAnsi="Times New Roman" w:cs="Times New Roman"/>
          <w:sz w:val="28"/>
          <w:szCs w:val="28"/>
        </w:rPr>
        <w:t>: не ограничено</w:t>
      </w:r>
    </w:p>
    <w:p w14:paraId="630119EA" w14:textId="77777777" w:rsidR="003E432D"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Возраст аудитории</w:t>
      </w:r>
      <w:r>
        <w:rPr>
          <w:rFonts w:ascii="Times New Roman" w:eastAsia="Times New Roman" w:hAnsi="Times New Roman" w:cs="Times New Roman"/>
          <w:sz w:val="28"/>
          <w:szCs w:val="28"/>
        </w:rPr>
        <w:t>: взрослое трудоспособное население</w:t>
      </w:r>
    </w:p>
    <w:p w14:paraId="3C4C125B" w14:textId="34821EAF" w:rsidR="003E432D"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Продолжительность мероприятия</w:t>
      </w:r>
      <w:r>
        <w:rPr>
          <w:rFonts w:ascii="Times New Roman" w:eastAsia="Times New Roman" w:hAnsi="Times New Roman" w:cs="Times New Roman"/>
          <w:sz w:val="28"/>
          <w:szCs w:val="28"/>
        </w:rPr>
        <w:t>: 70</w:t>
      </w:r>
      <w:r w:rsidR="006939D7">
        <w:rPr>
          <w:rFonts w:ascii="Times New Roman" w:eastAsia="Times New Roman" w:hAnsi="Times New Roman" w:cs="Times New Roman"/>
          <w:sz w:val="28"/>
          <w:szCs w:val="28"/>
        </w:rPr>
        <w:t>-75</w:t>
      </w:r>
      <w:r>
        <w:rPr>
          <w:rFonts w:ascii="Times New Roman" w:eastAsia="Times New Roman" w:hAnsi="Times New Roman" w:cs="Times New Roman"/>
          <w:sz w:val="28"/>
          <w:szCs w:val="28"/>
        </w:rPr>
        <w:t xml:space="preserve"> мин.</w:t>
      </w:r>
    </w:p>
    <w:p w14:paraId="4D68F98F" w14:textId="77777777" w:rsidR="003E432D" w:rsidRDefault="003E432D">
      <w:pPr>
        <w:spacing w:after="0" w:line="240" w:lineRule="auto"/>
        <w:jc w:val="both"/>
        <w:rPr>
          <w:rFonts w:ascii="Times New Roman" w:eastAsia="Times New Roman" w:hAnsi="Times New Roman" w:cs="Times New Roman"/>
          <w:sz w:val="28"/>
          <w:szCs w:val="28"/>
        </w:rPr>
      </w:pPr>
    </w:p>
    <w:tbl>
      <w:tblPr>
        <w:tblStyle w:val="af"/>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
        <w:gridCol w:w="2627"/>
        <w:gridCol w:w="1075"/>
        <w:gridCol w:w="7300"/>
        <w:gridCol w:w="2560"/>
      </w:tblGrid>
      <w:tr w:rsidR="003E432D" w14:paraId="59BFF936" w14:textId="77777777">
        <w:trPr>
          <w:tblHeader/>
        </w:trPr>
        <w:tc>
          <w:tcPr>
            <w:tcW w:w="998" w:type="dxa"/>
          </w:tcPr>
          <w:p w14:paraId="4F3ACE3F" w14:textId="77777777" w:rsidR="003E432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слайда</w:t>
            </w:r>
          </w:p>
        </w:tc>
        <w:tc>
          <w:tcPr>
            <w:tcW w:w="2627" w:type="dxa"/>
          </w:tcPr>
          <w:p w14:paraId="1E0724ED" w14:textId="77777777" w:rsidR="003E432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Название слайда</w:t>
            </w:r>
          </w:p>
        </w:tc>
        <w:tc>
          <w:tcPr>
            <w:tcW w:w="1075" w:type="dxa"/>
          </w:tcPr>
          <w:p w14:paraId="13204A01" w14:textId="77777777" w:rsidR="003E432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Время</w:t>
            </w:r>
          </w:p>
        </w:tc>
        <w:tc>
          <w:tcPr>
            <w:tcW w:w="7300" w:type="dxa"/>
          </w:tcPr>
          <w:p w14:paraId="58C3BACA" w14:textId="77777777" w:rsidR="003E432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Примерный текст лектора</w:t>
            </w:r>
          </w:p>
        </w:tc>
        <w:tc>
          <w:tcPr>
            <w:tcW w:w="2560" w:type="dxa"/>
          </w:tcPr>
          <w:p w14:paraId="67E1BA96" w14:textId="77777777" w:rsidR="003E432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Взаимодействие с аудиторией</w:t>
            </w:r>
          </w:p>
        </w:tc>
      </w:tr>
      <w:tr w:rsidR="003E432D" w14:paraId="24118CF0" w14:textId="77777777">
        <w:tc>
          <w:tcPr>
            <w:tcW w:w="998" w:type="dxa"/>
          </w:tcPr>
          <w:p w14:paraId="34C87BF6"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27" w:type="dxa"/>
          </w:tcPr>
          <w:p w14:paraId="0A486310"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лекции</w:t>
            </w:r>
          </w:p>
        </w:tc>
        <w:tc>
          <w:tcPr>
            <w:tcW w:w="1075" w:type="dxa"/>
          </w:tcPr>
          <w:p w14:paraId="160D165C"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мин.</w:t>
            </w:r>
          </w:p>
        </w:tc>
        <w:tc>
          <w:tcPr>
            <w:tcW w:w="7300" w:type="dxa"/>
          </w:tcPr>
          <w:p w14:paraId="0F1F8E15"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друзья! Меня зовут _________, я представляю _____________</w:t>
            </w:r>
          </w:p>
          <w:p w14:paraId="489A7A1E"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мы с Вами постараемся разобраться, какими способами можно сберегать свои денежные средства и как сделать это безопасно, не потеряв накопленные деньги, а приумножив ваши накопления.</w:t>
            </w:r>
          </w:p>
          <w:p w14:paraId="694BBD78" w14:textId="77777777" w:rsidR="003E432D" w:rsidRDefault="003E432D">
            <w:pPr>
              <w:rPr>
                <w:rFonts w:ascii="Times New Roman" w:eastAsia="Times New Roman" w:hAnsi="Times New Roman" w:cs="Times New Roman"/>
                <w:sz w:val="24"/>
                <w:szCs w:val="24"/>
              </w:rPr>
            </w:pPr>
          </w:p>
        </w:tc>
        <w:tc>
          <w:tcPr>
            <w:tcW w:w="2560" w:type="dxa"/>
          </w:tcPr>
          <w:p w14:paraId="19B08601"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w:t>
            </w:r>
          </w:p>
        </w:tc>
      </w:tr>
      <w:tr w:rsidR="003E432D" w14:paraId="1B528142" w14:textId="77777777">
        <w:tc>
          <w:tcPr>
            <w:tcW w:w="998" w:type="dxa"/>
          </w:tcPr>
          <w:p w14:paraId="50588BFC"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27" w:type="dxa"/>
          </w:tcPr>
          <w:p w14:paraId="6FFF103F"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Рассмотрим следующую ситуацию</w:t>
            </w:r>
          </w:p>
        </w:tc>
        <w:tc>
          <w:tcPr>
            <w:tcW w:w="1075" w:type="dxa"/>
          </w:tcPr>
          <w:p w14:paraId="271F2897"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7300" w:type="dxa"/>
          </w:tcPr>
          <w:p w14:paraId="7164EB50" w14:textId="77777777" w:rsidR="003E432D" w:rsidRDefault="00000000">
            <w:pPr>
              <w:widowControl w:val="0"/>
              <w:jc w:val="both"/>
              <w:rPr>
                <w:rFonts w:ascii="Times New Roman" w:eastAsia="Times New Roman" w:hAnsi="Times New Roman" w:cs="Times New Roman"/>
                <w:color w:val="171D23"/>
                <w:sz w:val="24"/>
                <w:szCs w:val="24"/>
                <w:highlight w:val="white"/>
              </w:rPr>
            </w:pPr>
            <w:r>
              <w:rPr>
                <w:rFonts w:ascii="Times New Roman" w:eastAsia="Times New Roman" w:hAnsi="Times New Roman" w:cs="Times New Roman"/>
                <w:sz w:val="24"/>
                <w:szCs w:val="24"/>
              </w:rPr>
              <w:t xml:space="preserve">Давайте </w:t>
            </w:r>
            <w:r>
              <w:rPr>
                <w:rFonts w:ascii="Times New Roman" w:eastAsia="Times New Roman" w:hAnsi="Times New Roman" w:cs="Times New Roman"/>
                <w:color w:val="171D23"/>
                <w:sz w:val="24"/>
                <w:szCs w:val="24"/>
                <w:highlight w:val="white"/>
              </w:rPr>
              <w:t>рассмотрим следующую ситуацию. Ваши дети, Соня и Миша, хотели бы иметь велосипеды. Один велосипед стоит 5 000 рублей. Вы подарили им на Новый год по 2 000 рублей. Также вы планируете подарить ребятам по 2 000 рублей на дни рождения. Недостающие 1 000 рублей дети хотят накопить, откладывая по 200 рублей в месяц из своих карманных денег. Миша положил деньги в копилку и спрятал ее. Соня решила положить деньги на счет в банке под 5% годовых. По вашему мнению, чей способ хранения денег окажется выгоднее?</w:t>
            </w:r>
          </w:p>
          <w:p w14:paraId="47A460AF" w14:textId="77777777" w:rsidR="003E432D" w:rsidRDefault="003E432D">
            <w:pPr>
              <w:widowControl w:val="0"/>
              <w:jc w:val="both"/>
              <w:rPr>
                <w:rFonts w:ascii="Times New Roman" w:eastAsia="Times New Roman" w:hAnsi="Times New Roman" w:cs="Times New Roman"/>
                <w:color w:val="171D23"/>
                <w:sz w:val="24"/>
                <w:szCs w:val="24"/>
                <w:highlight w:val="white"/>
              </w:rPr>
            </w:pPr>
          </w:p>
          <w:p w14:paraId="081E06E6" w14:textId="77777777" w:rsidR="003E432D" w:rsidRDefault="00000000">
            <w:pPr>
              <w:widowControl w:val="0"/>
              <w:jc w:val="both"/>
              <w:rPr>
                <w:rFonts w:ascii="Times New Roman" w:eastAsia="Times New Roman" w:hAnsi="Times New Roman" w:cs="Times New Roman"/>
                <w:color w:val="171D23"/>
                <w:sz w:val="24"/>
                <w:szCs w:val="24"/>
                <w:highlight w:val="white"/>
              </w:rPr>
            </w:pPr>
            <w:r>
              <w:rPr>
                <w:rFonts w:ascii="Times New Roman" w:eastAsia="Times New Roman" w:hAnsi="Times New Roman" w:cs="Times New Roman"/>
                <w:b/>
                <w:color w:val="171D23"/>
                <w:sz w:val="24"/>
                <w:szCs w:val="24"/>
                <w:highlight w:val="white"/>
              </w:rPr>
              <w:t>Ответ</w:t>
            </w:r>
            <w:r>
              <w:rPr>
                <w:rFonts w:ascii="Times New Roman" w:eastAsia="Times New Roman" w:hAnsi="Times New Roman" w:cs="Times New Roman"/>
                <w:color w:val="171D23"/>
                <w:sz w:val="24"/>
                <w:szCs w:val="24"/>
                <w:highlight w:val="white"/>
              </w:rPr>
              <w:t>: Сонин вариант выгоднее, потому что хранить деньги дома небезопасно. Миша может забыть, куда спрятал копилку, она может упасть и разбиться. В дом могут забраться воры и забрать его деньги оттуда. Кроме того, когда деньги всегда под рукой, их легче потратить на незапланированные покупки.</w:t>
            </w:r>
          </w:p>
          <w:p w14:paraId="02FB598F"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171D23"/>
                <w:sz w:val="24"/>
                <w:szCs w:val="24"/>
                <w:highlight w:val="white"/>
              </w:rPr>
              <w:lastRenderedPageBreak/>
              <w:t xml:space="preserve">Крупные денежные суммы лучше хранить в банке в целях сохранности средств, при этом дополнительно можно получить неплохую прибыль в зависимости от суммы вклада и величины процентной ставки. </w:t>
            </w:r>
          </w:p>
          <w:p w14:paraId="7FA778AB" w14:textId="77777777" w:rsidR="003E432D" w:rsidRDefault="003E432D">
            <w:pPr>
              <w:rPr>
                <w:rFonts w:ascii="Times New Roman" w:eastAsia="Times New Roman" w:hAnsi="Times New Roman" w:cs="Times New Roman"/>
                <w:sz w:val="24"/>
                <w:szCs w:val="24"/>
              </w:rPr>
            </w:pPr>
          </w:p>
        </w:tc>
        <w:tc>
          <w:tcPr>
            <w:tcW w:w="2560" w:type="dxa"/>
          </w:tcPr>
          <w:p w14:paraId="56CD4164"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Предложено разобрать ситуацию со слайда и дать ответы, объяснив свой выбор</w:t>
            </w:r>
          </w:p>
        </w:tc>
      </w:tr>
      <w:tr w:rsidR="003E432D" w14:paraId="4A45645E" w14:textId="77777777">
        <w:tc>
          <w:tcPr>
            <w:tcW w:w="998" w:type="dxa"/>
          </w:tcPr>
          <w:p w14:paraId="473571FB"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27" w:type="dxa"/>
          </w:tcPr>
          <w:p w14:paraId="68627C14"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банковский депозит?</w:t>
            </w:r>
          </w:p>
        </w:tc>
        <w:tc>
          <w:tcPr>
            <w:tcW w:w="1075" w:type="dxa"/>
          </w:tcPr>
          <w:p w14:paraId="253EF990"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7BF8CB2C" w14:textId="77777777" w:rsidR="003E432D" w:rsidRDefault="00000000">
            <w:pPr>
              <w:jc w:val="both"/>
              <w:rPr>
                <w:rFonts w:ascii="Times New Roman" w:eastAsia="Times New Roman" w:hAnsi="Times New Roman" w:cs="Times New Roman"/>
                <w:color w:val="171D23"/>
                <w:sz w:val="24"/>
                <w:szCs w:val="24"/>
              </w:rPr>
            </w:pPr>
            <w:r>
              <w:rPr>
                <w:rFonts w:ascii="Times New Roman" w:eastAsia="Times New Roman" w:hAnsi="Times New Roman" w:cs="Times New Roman"/>
                <w:color w:val="171D23"/>
                <w:sz w:val="24"/>
                <w:szCs w:val="24"/>
              </w:rPr>
              <w:t>Депозит – это банковский вклад, который размещается в банке на заранее оговоренных договором условиях хранения и начисления процентов. Клиент может вложить собственные финансовые средства в государственные или коммерческие банки на определенный промежуток времени. При этом за использование и хранение денежных средств финансовое учреждение производит процентные отчисления, которые прибавляются непосредственно к общей сумме депозита, а также могут переводиться на личный счет клиента по его желанию.</w:t>
            </w:r>
          </w:p>
          <w:p w14:paraId="12974A3A" w14:textId="77777777" w:rsidR="003E432D" w:rsidRDefault="00000000">
            <w:pPr>
              <w:widowControl w:val="0"/>
              <w:jc w:val="both"/>
              <w:rPr>
                <w:rFonts w:ascii="Times New Roman" w:eastAsia="Times New Roman" w:hAnsi="Times New Roman" w:cs="Times New Roman"/>
                <w:color w:val="171D23"/>
                <w:sz w:val="24"/>
                <w:szCs w:val="24"/>
                <w:highlight w:val="white"/>
              </w:rPr>
            </w:pPr>
            <w:hyperlink r:id="rId8">
              <w:r>
                <w:rPr>
                  <w:rFonts w:ascii="Times New Roman" w:eastAsia="Times New Roman" w:hAnsi="Times New Roman" w:cs="Times New Roman"/>
                  <w:color w:val="000000"/>
                  <w:sz w:val="24"/>
                  <w:szCs w:val="24"/>
                </w:rPr>
                <w:t>Открывать собственный счет</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171D23"/>
                <w:sz w:val="24"/>
                <w:szCs w:val="24"/>
                <w:highlight w:val="white"/>
              </w:rPr>
              <w:t>c депозитными начислениями могут как юридические, так и физические лица.</w:t>
            </w:r>
          </w:p>
          <w:p w14:paraId="510754A2" w14:textId="77777777" w:rsidR="003E432D" w:rsidRDefault="003E432D">
            <w:pPr>
              <w:widowControl w:val="0"/>
              <w:jc w:val="both"/>
              <w:rPr>
                <w:rFonts w:ascii="Times New Roman" w:eastAsia="Times New Roman" w:hAnsi="Times New Roman" w:cs="Times New Roman"/>
                <w:color w:val="171D23"/>
                <w:sz w:val="24"/>
                <w:szCs w:val="24"/>
                <w:highlight w:val="white"/>
              </w:rPr>
            </w:pPr>
          </w:p>
          <w:p w14:paraId="2146A238" w14:textId="77777777" w:rsidR="003E432D" w:rsidRDefault="00000000">
            <w:pPr>
              <w:widowControl w:val="0"/>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Депозит – один из способов получения прибыли от размещения в банке финансовых активов. Это могут быть деньги в национальной и иностранной валюте, ценные бумаги, драгоценные металлы. </w:t>
            </w:r>
          </w:p>
          <w:p w14:paraId="2DCA103E" w14:textId="77777777" w:rsidR="003E432D" w:rsidRDefault="003E432D">
            <w:pPr>
              <w:rPr>
                <w:rFonts w:ascii="Times New Roman" w:eastAsia="Times New Roman" w:hAnsi="Times New Roman" w:cs="Times New Roman"/>
                <w:sz w:val="24"/>
                <w:szCs w:val="24"/>
              </w:rPr>
            </w:pPr>
          </w:p>
        </w:tc>
        <w:tc>
          <w:tcPr>
            <w:tcW w:w="2560" w:type="dxa"/>
          </w:tcPr>
          <w:p w14:paraId="3BDDE275" w14:textId="77777777" w:rsidR="003E432D" w:rsidRDefault="003E432D">
            <w:pPr>
              <w:rPr>
                <w:rFonts w:ascii="Times New Roman" w:eastAsia="Times New Roman" w:hAnsi="Times New Roman" w:cs="Times New Roman"/>
                <w:sz w:val="24"/>
                <w:szCs w:val="24"/>
              </w:rPr>
            </w:pPr>
          </w:p>
        </w:tc>
      </w:tr>
      <w:tr w:rsidR="003E432D" w14:paraId="1229B051" w14:textId="77777777">
        <w:tc>
          <w:tcPr>
            <w:tcW w:w="998" w:type="dxa"/>
          </w:tcPr>
          <w:p w14:paraId="63283706"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27" w:type="dxa"/>
          </w:tcPr>
          <w:p w14:paraId="18D3C8F5"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Чем депозит отличается от вклада?</w:t>
            </w:r>
          </w:p>
          <w:p w14:paraId="0FD12870" w14:textId="77777777" w:rsidR="003E432D" w:rsidRDefault="003E432D">
            <w:pPr>
              <w:rPr>
                <w:rFonts w:ascii="Times New Roman" w:eastAsia="Times New Roman" w:hAnsi="Times New Roman" w:cs="Times New Roman"/>
                <w:sz w:val="24"/>
                <w:szCs w:val="24"/>
              </w:rPr>
            </w:pPr>
          </w:p>
        </w:tc>
        <w:tc>
          <w:tcPr>
            <w:tcW w:w="1075" w:type="dxa"/>
          </w:tcPr>
          <w:p w14:paraId="66090476"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02FD106B"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Давайте определимся с терминами. </w:t>
            </w:r>
          </w:p>
          <w:p w14:paraId="416B7B6A"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Есть ли, на ваш взгляд, различия между вкладом и депозитом? Или это синонимы? </w:t>
            </w:r>
          </w:p>
          <w:p w14:paraId="536A613C"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Депозит и вклад – банковские услуги, доступные для физических и юридических лиц, индивидуальных предпринимателей. Разница заключается в типах размещаемых активов: на вклад принимаются только деньги, на депозит – ценные бумаги, драгоценные металлы </w:t>
            </w:r>
            <w:r>
              <w:rPr>
                <w:rFonts w:ascii="Times New Roman" w:eastAsia="Times New Roman" w:hAnsi="Times New Roman" w:cs="Times New Roman"/>
                <w:color w:val="2B2D33"/>
                <w:sz w:val="24"/>
                <w:szCs w:val="24"/>
              </w:rPr>
              <w:lastRenderedPageBreak/>
              <w:t xml:space="preserve">в физическом выражении и на обезличенных металлических счетах, деньги. </w:t>
            </w:r>
          </w:p>
          <w:p w14:paraId="33210F78" w14:textId="77777777" w:rsidR="003E432D" w:rsidRDefault="003E432D">
            <w:pPr>
              <w:jc w:val="both"/>
              <w:rPr>
                <w:rFonts w:ascii="Times New Roman" w:eastAsia="Times New Roman" w:hAnsi="Times New Roman" w:cs="Times New Roman"/>
                <w:color w:val="2B2D33"/>
                <w:sz w:val="24"/>
                <w:szCs w:val="24"/>
              </w:rPr>
            </w:pPr>
          </w:p>
          <w:p w14:paraId="165B2BD0"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Таким образом, депозит – более широкое понятие, чем вклад. Собственно, вклад можно назвать депозитом, поскольку размещение денег не противоречит понятию «депозит». А вот депозит назвать вкладом нельзя, так как сузить понятие депозита только до денег будет неправильным.</w:t>
            </w:r>
          </w:p>
          <w:p w14:paraId="42AC8D66" w14:textId="77777777" w:rsidR="003E432D" w:rsidRDefault="003E432D">
            <w:pPr>
              <w:jc w:val="both"/>
              <w:rPr>
                <w:rFonts w:ascii="Times New Roman" w:eastAsia="Times New Roman" w:hAnsi="Times New Roman" w:cs="Times New Roman"/>
                <w:sz w:val="24"/>
                <w:szCs w:val="24"/>
              </w:rPr>
            </w:pPr>
          </w:p>
        </w:tc>
        <w:tc>
          <w:tcPr>
            <w:tcW w:w="2560" w:type="dxa"/>
          </w:tcPr>
          <w:p w14:paraId="70B95CCA"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Обсуждение со слушателями</w:t>
            </w:r>
          </w:p>
        </w:tc>
      </w:tr>
      <w:tr w:rsidR="003E432D" w14:paraId="1D6A5515" w14:textId="77777777">
        <w:tc>
          <w:tcPr>
            <w:tcW w:w="998" w:type="dxa"/>
          </w:tcPr>
          <w:p w14:paraId="645DBB83"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27" w:type="dxa"/>
          </w:tcPr>
          <w:p w14:paraId="7AEF713E"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Различия между вкладом и депозитом</w:t>
            </w:r>
          </w:p>
        </w:tc>
        <w:tc>
          <w:tcPr>
            <w:tcW w:w="1075" w:type="dxa"/>
          </w:tcPr>
          <w:p w14:paraId="4ED863DD"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5E7BF75D"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Лектор комментирует таблицу на слайде и анализирует различия вклада и депозита.</w:t>
            </w:r>
          </w:p>
          <w:p w14:paraId="54CDA212" w14:textId="77777777" w:rsidR="003E432D" w:rsidRDefault="00000000">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Если вы планируете отдать деньги или прочие ценности на хранение, то сделайте выбор в пользу банка: при наступлении страхового случая ущерб будет компенсирован. Небанковские компании (депозитарии) не всегда гарантируют возврат средств в случае возникновения проблем. </w:t>
            </w:r>
          </w:p>
          <w:p w14:paraId="6FCF6CF8" w14:textId="77777777" w:rsidR="003E432D" w:rsidRDefault="003E432D">
            <w:pPr>
              <w:rPr>
                <w:rFonts w:ascii="Times New Roman" w:eastAsia="Times New Roman" w:hAnsi="Times New Roman" w:cs="Times New Roman"/>
                <w:sz w:val="24"/>
                <w:szCs w:val="24"/>
              </w:rPr>
            </w:pPr>
          </w:p>
        </w:tc>
        <w:tc>
          <w:tcPr>
            <w:tcW w:w="2560" w:type="dxa"/>
          </w:tcPr>
          <w:p w14:paraId="03945D89"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Лектор может раздать слушателям просветительские материалы по теме «Вклад или депозит: в чем отличия?»</w:t>
            </w:r>
          </w:p>
          <w:p w14:paraId="6DD4F28F"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при наличии</w:t>
            </w:r>
            <w:r>
              <w:rPr>
                <w:rFonts w:ascii="Times New Roman" w:eastAsia="Times New Roman" w:hAnsi="Times New Roman" w:cs="Times New Roman"/>
                <w:sz w:val="24"/>
                <w:szCs w:val="24"/>
              </w:rPr>
              <w:t>)</w:t>
            </w:r>
          </w:p>
        </w:tc>
      </w:tr>
      <w:tr w:rsidR="003E432D" w14:paraId="6F34CE2E" w14:textId="77777777">
        <w:tc>
          <w:tcPr>
            <w:tcW w:w="998" w:type="dxa"/>
          </w:tcPr>
          <w:p w14:paraId="134EC74C"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27" w:type="dxa"/>
          </w:tcPr>
          <w:p w14:paraId="504058B8"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депозитов по сроку. Депозиты до востребования </w:t>
            </w:r>
          </w:p>
        </w:tc>
        <w:tc>
          <w:tcPr>
            <w:tcW w:w="1075" w:type="dxa"/>
          </w:tcPr>
          <w:p w14:paraId="4F9867D4"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24D419D1"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hyperlink r:id="rId9">
              <w:r>
                <w:rPr>
                  <w:rFonts w:ascii="Times New Roman" w:eastAsia="Times New Roman" w:hAnsi="Times New Roman" w:cs="Times New Roman"/>
                  <w:color w:val="000000"/>
                  <w:sz w:val="24"/>
                  <w:szCs w:val="24"/>
                </w:rPr>
                <w:t>Банковские депозиты</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B2D33"/>
                <w:sz w:val="24"/>
                <w:szCs w:val="24"/>
              </w:rPr>
              <w:t>могут различаться сразу по многим параметрам – длительности, возможности пополнения или снятия, наличию капитализации или других дополнительных опций. Деление на виды связано со сроками размещения средств, типами передаваемых банку активов, возможностями доступа к ценностям.</w:t>
            </w:r>
          </w:p>
          <w:p w14:paraId="77EF2CAE" w14:textId="77777777" w:rsidR="003E432D" w:rsidRDefault="003E432D">
            <w:pPr>
              <w:pBdr>
                <w:top w:val="nil"/>
                <w:left w:val="nil"/>
                <w:bottom w:val="nil"/>
                <w:right w:val="nil"/>
                <w:between w:val="nil"/>
              </w:pBdr>
              <w:jc w:val="both"/>
              <w:rPr>
                <w:rFonts w:ascii="Times New Roman" w:eastAsia="Times New Roman" w:hAnsi="Times New Roman" w:cs="Times New Roman"/>
                <w:color w:val="2B2D33"/>
                <w:sz w:val="24"/>
                <w:szCs w:val="24"/>
              </w:rPr>
            </w:pPr>
          </w:p>
          <w:p w14:paraId="2D921389"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Депозиты до востребования можно отозвать в любой момент. Их особенность в том, что вне зависимости от срока размещения начисленные проценты сохраняются. По таким продуктам банки предлагают небольшую ставку, проценты рассчитываются по фактическому сроку действия счета и обычно выплачиваются при его закрытии. Правда, ставка очень невысока — в среднем 0,1%.</w:t>
            </w:r>
          </w:p>
          <w:p w14:paraId="58044037" w14:textId="77777777" w:rsidR="003E432D" w:rsidRDefault="003E432D">
            <w:pPr>
              <w:pBdr>
                <w:top w:val="nil"/>
                <w:left w:val="nil"/>
                <w:bottom w:val="nil"/>
                <w:right w:val="nil"/>
                <w:between w:val="nil"/>
              </w:pBdr>
              <w:jc w:val="both"/>
              <w:rPr>
                <w:rFonts w:ascii="Times New Roman" w:eastAsia="Times New Roman" w:hAnsi="Times New Roman" w:cs="Times New Roman"/>
                <w:color w:val="2B2D33"/>
                <w:sz w:val="24"/>
                <w:szCs w:val="24"/>
              </w:rPr>
            </w:pPr>
          </w:p>
          <w:p w14:paraId="362068D4"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Вклады до востребования подходят для того, чтобы не держать деньги дома и обеспечить их сохранность от различных неприятностей: вы можете не переживать из-за потери средств даже в случае пожара.</w:t>
            </w:r>
          </w:p>
          <w:p w14:paraId="1462679B"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Обычно деньги до востребования хранятся для предстоящих в ближайшее время крупных покупок: например, бытовой техники, машины или квартиры.</w:t>
            </w:r>
          </w:p>
          <w:p w14:paraId="1E2D6FF1" w14:textId="77777777" w:rsidR="003E432D" w:rsidRDefault="003E432D">
            <w:pPr>
              <w:rPr>
                <w:rFonts w:ascii="Times New Roman" w:eastAsia="Times New Roman" w:hAnsi="Times New Roman" w:cs="Times New Roman"/>
                <w:sz w:val="24"/>
                <w:szCs w:val="24"/>
              </w:rPr>
            </w:pPr>
          </w:p>
        </w:tc>
        <w:tc>
          <w:tcPr>
            <w:tcW w:w="2560" w:type="dxa"/>
          </w:tcPr>
          <w:p w14:paraId="502C20BB"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Лектор может раздать слушателям просветительские материалы по теме «Виды депозитов по сроку. Срочные депозиты и до востребования»</w:t>
            </w:r>
          </w:p>
          <w:p w14:paraId="47F077E8"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при наличии</w:t>
            </w:r>
            <w:r>
              <w:rPr>
                <w:rFonts w:ascii="Times New Roman" w:eastAsia="Times New Roman" w:hAnsi="Times New Roman" w:cs="Times New Roman"/>
                <w:sz w:val="24"/>
                <w:szCs w:val="24"/>
              </w:rPr>
              <w:t>)</w:t>
            </w:r>
          </w:p>
        </w:tc>
      </w:tr>
      <w:tr w:rsidR="003E432D" w14:paraId="34A159C0" w14:textId="77777777">
        <w:tc>
          <w:tcPr>
            <w:tcW w:w="998" w:type="dxa"/>
          </w:tcPr>
          <w:p w14:paraId="57D69ED0"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27" w:type="dxa"/>
          </w:tcPr>
          <w:p w14:paraId="5F97852D"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депозитов по сроку. Срочные депозиты</w:t>
            </w:r>
          </w:p>
        </w:tc>
        <w:tc>
          <w:tcPr>
            <w:tcW w:w="1075" w:type="dxa"/>
          </w:tcPr>
          <w:p w14:paraId="52DCF39A"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017A3623"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 считаете, почему этот вид депозитов называется срочными?</w:t>
            </w:r>
          </w:p>
          <w:p w14:paraId="487B925D"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Совершенно верно, потому что они открываются банком на определенный срок. Их длительность заранее оговаривается и может составлять от нескольких месяцев до нескольких лет. У таких продуктов ставка выше, чем у бессрочных, а ее размер и сроки выплат зависят от условий конкретного договора. Срок может быть любым – обычно от одного месяца – и влияет на ставку: как правило, наибольшую прибыль можно получить при размещении средств на максимальный срок. Большинство банков предлагают депозиты на срок до трех лет, по истечении срока договор автоматически пролонгируется на новый период, аналогичный выбранному при размещении средств.</w:t>
            </w:r>
          </w:p>
          <w:p w14:paraId="47AAD5B9" w14:textId="77777777" w:rsidR="003E432D" w:rsidRDefault="003E432D">
            <w:pPr>
              <w:pBdr>
                <w:top w:val="nil"/>
                <w:left w:val="nil"/>
                <w:bottom w:val="nil"/>
                <w:right w:val="nil"/>
                <w:between w:val="nil"/>
              </w:pBdr>
              <w:jc w:val="both"/>
              <w:rPr>
                <w:rFonts w:ascii="Times New Roman" w:eastAsia="Times New Roman" w:hAnsi="Times New Roman" w:cs="Times New Roman"/>
                <w:color w:val="2B2D33"/>
                <w:sz w:val="24"/>
                <w:szCs w:val="24"/>
              </w:rPr>
            </w:pPr>
          </w:p>
          <w:p w14:paraId="7FD5FAA3"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Срочные депозиты также делятся на подвиды в зависимости от возможности управлять депозитом – то есть вносить или снимать дополнительные средства:</w:t>
            </w:r>
          </w:p>
          <w:p w14:paraId="4EFD36A6" w14:textId="77777777" w:rsidR="003E432D" w:rsidRDefault="00000000">
            <w:pPr>
              <w:numPr>
                <w:ilvl w:val="0"/>
                <w:numId w:val="1"/>
              </w:numPr>
              <w:pBdr>
                <w:top w:val="nil"/>
                <w:left w:val="nil"/>
                <w:bottom w:val="nil"/>
                <w:right w:val="nil"/>
                <w:between w:val="nil"/>
              </w:pBdr>
              <w:ind w:left="720" w:hanging="357"/>
              <w:jc w:val="both"/>
              <w:rPr>
                <w:rFonts w:ascii="Times New Roman" w:eastAsia="Times New Roman" w:hAnsi="Times New Roman" w:cs="Times New Roman"/>
                <w:color w:val="2B2D33"/>
                <w:sz w:val="24"/>
                <w:szCs w:val="24"/>
              </w:rPr>
            </w:pPr>
            <w:r>
              <w:rPr>
                <w:rFonts w:ascii="Times New Roman" w:eastAsia="Times New Roman" w:hAnsi="Times New Roman" w:cs="Times New Roman"/>
                <w:b/>
                <w:color w:val="2B2D33"/>
                <w:sz w:val="24"/>
                <w:szCs w:val="24"/>
              </w:rPr>
              <w:t xml:space="preserve">сберегательные </w:t>
            </w:r>
            <w:r>
              <w:rPr>
                <w:rFonts w:ascii="Times New Roman" w:eastAsia="Times New Roman" w:hAnsi="Times New Roman" w:cs="Times New Roman"/>
                <w:color w:val="2B2D33"/>
                <w:sz w:val="24"/>
                <w:szCs w:val="24"/>
              </w:rPr>
              <w:t>не предполагают снятия или пополнения;</w:t>
            </w:r>
          </w:p>
          <w:p w14:paraId="63266CD2" w14:textId="77777777" w:rsidR="003E432D" w:rsidRDefault="00000000">
            <w:pPr>
              <w:numPr>
                <w:ilvl w:val="0"/>
                <w:numId w:val="1"/>
              </w:numPr>
              <w:pBdr>
                <w:top w:val="nil"/>
                <w:left w:val="nil"/>
                <w:bottom w:val="nil"/>
                <w:right w:val="nil"/>
                <w:between w:val="nil"/>
              </w:pBdr>
              <w:ind w:left="720" w:hanging="357"/>
              <w:jc w:val="both"/>
              <w:rPr>
                <w:rFonts w:ascii="Times New Roman" w:eastAsia="Times New Roman" w:hAnsi="Times New Roman" w:cs="Times New Roman"/>
                <w:color w:val="2B2D33"/>
                <w:sz w:val="24"/>
                <w:szCs w:val="24"/>
              </w:rPr>
            </w:pPr>
            <w:r>
              <w:rPr>
                <w:rFonts w:ascii="Times New Roman" w:eastAsia="Times New Roman" w:hAnsi="Times New Roman" w:cs="Times New Roman"/>
                <w:b/>
                <w:color w:val="2B2D33"/>
                <w:sz w:val="24"/>
                <w:szCs w:val="24"/>
              </w:rPr>
              <w:t xml:space="preserve">накопительные </w:t>
            </w:r>
            <w:r>
              <w:rPr>
                <w:rFonts w:ascii="Times New Roman" w:eastAsia="Times New Roman" w:hAnsi="Times New Roman" w:cs="Times New Roman"/>
                <w:color w:val="2B2D33"/>
                <w:sz w:val="24"/>
                <w:szCs w:val="24"/>
              </w:rPr>
              <w:t>позволяют периодически вносить дополнительные средства на счет;</w:t>
            </w:r>
          </w:p>
          <w:p w14:paraId="5429B16B" w14:textId="77777777" w:rsidR="003E432D" w:rsidRDefault="00000000">
            <w:pPr>
              <w:numPr>
                <w:ilvl w:val="0"/>
                <w:numId w:val="1"/>
              </w:numPr>
              <w:pBdr>
                <w:top w:val="nil"/>
                <w:left w:val="nil"/>
                <w:bottom w:val="nil"/>
                <w:right w:val="nil"/>
                <w:between w:val="nil"/>
              </w:pBdr>
              <w:ind w:left="720" w:hanging="357"/>
              <w:jc w:val="both"/>
              <w:rPr>
                <w:rFonts w:ascii="Times New Roman" w:eastAsia="Times New Roman" w:hAnsi="Times New Roman" w:cs="Times New Roman"/>
                <w:color w:val="2B2D33"/>
                <w:sz w:val="24"/>
                <w:szCs w:val="24"/>
              </w:rPr>
            </w:pPr>
            <w:r>
              <w:rPr>
                <w:rFonts w:ascii="Times New Roman" w:eastAsia="Times New Roman" w:hAnsi="Times New Roman" w:cs="Times New Roman"/>
                <w:b/>
                <w:color w:val="2B2D33"/>
                <w:sz w:val="24"/>
                <w:szCs w:val="24"/>
              </w:rPr>
              <w:lastRenderedPageBreak/>
              <w:t xml:space="preserve">расчетные </w:t>
            </w:r>
            <w:r>
              <w:rPr>
                <w:rFonts w:ascii="Times New Roman" w:eastAsia="Times New Roman" w:hAnsi="Times New Roman" w:cs="Times New Roman"/>
                <w:color w:val="2B2D33"/>
                <w:sz w:val="24"/>
                <w:szCs w:val="24"/>
              </w:rPr>
              <w:t xml:space="preserve">допускают возможность как снятия, так и пополнения. </w:t>
            </w:r>
          </w:p>
          <w:p w14:paraId="5E883CBF" w14:textId="77777777" w:rsidR="003E432D" w:rsidRDefault="003E432D">
            <w:pPr>
              <w:rPr>
                <w:rFonts w:ascii="Times New Roman" w:eastAsia="Times New Roman" w:hAnsi="Times New Roman" w:cs="Times New Roman"/>
                <w:i/>
                <w:sz w:val="24"/>
                <w:szCs w:val="24"/>
              </w:rPr>
            </w:pPr>
          </w:p>
        </w:tc>
        <w:tc>
          <w:tcPr>
            <w:tcW w:w="2560" w:type="dxa"/>
          </w:tcPr>
          <w:p w14:paraId="2B8F544A"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Обсуждение со слушателями</w:t>
            </w:r>
          </w:p>
        </w:tc>
      </w:tr>
      <w:tr w:rsidR="003E432D" w14:paraId="10DD9FF0" w14:textId="77777777">
        <w:tc>
          <w:tcPr>
            <w:tcW w:w="998" w:type="dxa"/>
          </w:tcPr>
          <w:p w14:paraId="2CFCDD70"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27" w:type="dxa"/>
          </w:tcPr>
          <w:p w14:paraId="7BC7DE7C"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w:t>
            </w:r>
          </w:p>
        </w:tc>
        <w:tc>
          <w:tcPr>
            <w:tcW w:w="1075" w:type="dxa"/>
          </w:tcPr>
          <w:p w14:paraId="3DAF4238"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078C2BE6"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можно посоветовать вкладчикам? </w:t>
            </w:r>
          </w:p>
          <w:p w14:paraId="277CC9F5" w14:textId="77777777" w:rsidR="003E432D" w:rsidRDefault="0000000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нарушать целостность вложения. Чем дольше деньги хранятся в банке, тем выше прибыль. Стоит учитывать, что выгода зависит от величины суммы, которую вы доверяете финансовой организации. Если вы все же решите воспользоваться частью накоплений, то проценты будут ниже.</w:t>
            </w:r>
          </w:p>
          <w:p w14:paraId="795C86B4"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Наибольший доход приносит такой депозит, где нет возможности забрать деньги досрочно. Когда вы заключаете договор, банк не просто принимает ваши средства на хранение, он использует их для выдачи кредитов, торгов на фондовых и валютных биржах. Именно это позволяет выплачивать вам процент по депозиту: это часть прибыли, которую принесло размещение ваших средств. Банку важно понимать, каким объемом средств он может располагать в определенный период, поэтому за вашу гарантию не забирать деньги спонтанно процент по вкладу выше.</w:t>
            </w:r>
          </w:p>
          <w:p w14:paraId="6DA8AB43" w14:textId="77777777" w:rsidR="003E432D" w:rsidRDefault="003E432D">
            <w:pPr>
              <w:jc w:val="both"/>
              <w:rPr>
                <w:rFonts w:ascii="Times New Roman" w:eastAsia="Times New Roman" w:hAnsi="Times New Roman" w:cs="Times New Roman"/>
                <w:sz w:val="24"/>
                <w:szCs w:val="24"/>
              </w:rPr>
            </w:pPr>
          </w:p>
        </w:tc>
        <w:tc>
          <w:tcPr>
            <w:tcW w:w="2560" w:type="dxa"/>
          </w:tcPr>
          <w:p w14:paraId="7ABF1D8D" w14:textId="77777777" w:rsidR="003E432D" w:rsidRDefault="003E432D">
            <w:pPr>
              <w:rPr>
                <w:rFonts w:ascii="Times New Roman" w:eastAsia="Times New Roman" w:hAnsi="Times New Roman" w:cs="Times New Roman"/>
                <w:sz w:val="24"/>
                <w:szCs w:val="24"/>
              </w:rPr>
            </w:pPr>
          </w:p>
        </w:tc>
      </w:tr>
      <w:tr w:rsidR="003E432D" w14:paraId="6D235723" w14:textId="77777777">
        <w:tc>
          <w:tcPr>
            <w:tcW w:w="998" w:type="dxa"/>
          </w:tcPr>
          <w:p w14:paraId="214D7B74"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27" w:type="dxa"/>
          </w:tcPr>
          <w:p w14:paraId="3485CCA2"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Особые условия для пополняемых депозитов</w:t>
            </w:r>
          </w:p>
        </w:tc>
        <w:tc>
          <w:tcPr>
            <w:tcW w:w="1075" w:type="dxa"/>
          </w:tcPr>
          <w:p w14:paraId="0C08453C"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3454D53B"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В некоторых банках для пополняемых депозитов действует правило: при увеличении суммы вклада свыше определенного предела его ставка автоматически понижается. Точные условия указаны в договоре, но, как правило, такой вклад переходит в категорию сберегательного счета по минимальной ставке. Почему так? Этим банк подталкивает к заключению нового договора на большую сумму, которая потенциально принесет клиенту и большую доходность: чем больше сумма, тем выше процент по вкладу. </w:t>
            </w:r>
          </w:p>
          <w:p w14:paraId="35850862" w14:textId="77777777" w:rsidR="003E432D" w:rsidRDefault="003E432D">
            <w:pPr>
              <w:pBdr>
                <w:top w:val="nil"/>
                <w:left w:val="nil"/>
                <w:bottom w:val="nil"/>
                <w:right w:val="nil"/>
                <w:between w:val="nil"/>
              </w:pBdr>
              <w:ind w:firstLine="4"/>
              <w:jc w:val="both"/>
              <w:rPr>
                <w:rFonts w:ascii="Times New Roman" w:eastAsia="Times New Roman" w:hAnsi="Times New Roman" w:cs="Times New Roman"/>
                <w:color w:val="2B2D33"/>
                <w:sz w:val="24"/>
                <w:szCs w:val="24"/>
              </w:rPr>
            </w:pPr>
          </w:p>
          <w:p w14:paraId="4B9F6A2C"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lastRenderedPageBreak/>
              <w:t>Но здесь есть и другой нюанс: расторжение вклада до истечения его срока подразумевает пересчет процентов по минимальной ставке, и в таком случае вы потеряете все начисления за последний расчетный период. Чем больше денег вы размещаете в рамках одного вклада, тем выше вероятность того, что рано или поздно вам придется снять деньги с этого вклада досрочно. Поэтому вместо пополнения уже имеющегося вклада иногда лучше открыть новый депозит в банке.</w:t>
            </w:r>
          </w:p>
          <w:p w14:paraId="3DB8FA45" w14:textId="77777777" w:rsidR="003E432D" w:rsidRDefault="003E432D">
            <w:pPr>
              <w:jc w:val="both"/>
              <w:rPr>
                <w:rFonts w:ascii="Times New Roman" w:eastAsia="Times New Roman" w:hAnsi="Times New Roman" w:cs="Times New Roman"/>
                <w:sz w:val="24"/>
                <w:szCs w:val="24"/>
              </w:rPr>
            </w:pPr>
          </w:p>
        </w:tc>
        <w:tc>
          <w:tcPr>
            <w:tcW w:w="2560" w:type="dxa"/>
          </w:tcPr>
          <w:p w14:paraId="7C65EC33" w14:textId="77777777" w:rsidR="003E432D" w:rsidRDefault="003E432D">
            <w:pPr>
              <w:rPr>
                <w:rFonts w:ascii="Times New Roman" w:eastAsia="Times New Roman" w:hAnsi="Times New Roman" w:cs="Times New Roman"/>
                <w:sz w:val="24"/>
                <w:szCs w:val="24"/>
              </w:rPr>
            </w:pPr>
          </w:p>
        </w:tc>
      </w:tr>
      <w:tr w:rsidR="003E432D" w14:paraId="40EA1F67" w14:textId="77777777">
        <w:tc>
          <w:tcPr>
            <w:tcW w:w="998" w:type="dxa"/>
          </w:tcPr>
          <w:p w14:paraId="7FD2C83B"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27" w:type="dxa"/>
          </w:tcPr>
          <w:p w14:paraId="54587CA3"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депозитов по выгодоприобретателю</w:t>
            </w:r>
          </w:p>
        </w:tc>
        <w:tc>
          <w:tcPr>
            <w:tcW w:w="1075" w:type="dxa"/>
          </w:tcPr>
          <w:p w14:paraId="61B26722"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7300" w:type="dxa"/>
          </w:tcPr>
          <w:p w14:paraId="142B6F1A"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 считаете, можете ли вы открыть депозит исключительно на свое имя или возможно его открыть в пользу еще кого-то?</w:t>
            </w:r>
          </w:p>
          <w:p w14:paraId="6151F390" w14:textId="77777777" w:rsidR="003E432D" w:rsidRDefault="003E432D">
            <w:pPr>
              <w:rPr>
                <w:rFonts w:ascii="Times New Roman" w:eastAsia="Times New Roman" w:hAnsi="Times New Roman" w:cs="Times New Roman"/>
                <w:sz w:val="24"/>
                <w:szCs w:val="24"/>
              </w:rPr>
            </w:pPr>
          </w:p>
          <w:p w14:paraId="1FF9C138"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все депозиты можно разделить:</w:t>
            </w:r>
          </w:p>
          <w:p w14:paraId="4B763605" w14:textId="77777777" w:rsidR="003E432D"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зависимости от того, на чье имя открыт депозит;</w:t>
            </w:r>
          </w:p>
          <w:p w14:paraId="11032BE5" w14:textId="77777777" w:rsidR="003E432D" w:rsidRDefault="00000000">
            <w:pPr>
              <w:numPr>
                <w:ilvl w:val="0"/>
                <w:numId w:val="2"/>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выгодоприобретателю. </w:t>
            </w:r>
          </w:p>
          <w:p w14:paraId="41B7AE02"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Действительно, можно открыть депозит в банке на себя или на кого-то. Чаще всего вклады на третье лицо открываются на детей для получения ими определенной суммы при наступлении совершеннолетия. </w:t>
            </w:r>
          </w:p>
          <w:p w14:paraId="3E9B56F2"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При заключении договора с банком на свое имя родитель указывает выгодоприобретателем ребенка и при этом может управлять депозитом – пополнять или даже отозвать его – до тех пор, пока ребенок не заявит на него свои права, но не ранее достижения ребенком 14 лет. </w:t>
            </w:r>
          </w:p>
          <w:p w14:paraId="6863620B"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Если депозит открыт на имя ребенка, распоряжаться средствами на счете может только он: с 14 лет – с ограничениями и с 18 лет – свободно.</w:t>
            </w:r>
          </w:p>
          <w:p w14:paraId="47B541EC" w14:textId="77777777" w:rsidR="003E432D" w:rsidRDefault="003E432D">
            <w:pPr>
              <w:rPr>
                <w:rFonts w:ascii="Times New Roman" w:eastAsia="Times New Roman" w:hAnsi="Times New Roman" w:cs="Times New Roman"/>
                <w:sz w:val="24"/>
                <w:szCs w:val="24"/>
              </w:rPr>
            </w:pPr>
          </w:p>
        </w:tc>
        <w:tc>
          <w:tcPr>
            <w:tcW w:w="2560" w:type="dxa"/>
          </w:tcPr>
          <w:p w14:paraId="0FAED33A"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со слушателями</w:t>
            </w:r>
          </w:p>
        </w:tc>
      </w:tr>
      <w:tr w:rsidR="003E432D" w14:paraId="63CDACB2" w14:textId="77777777">
        <w:tc>
          <w:tcPr>
            <w:tcW w:w="998" w:type="dxa"/>
          </w:tcPr>
          <w:p w14:paraId="70C38942"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2627" w:type="dxa"/>
          </w:tcPr>
          <w:p w14:paraId="187596D3"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открыть депозит в банке?</w:t>
            </w:r>
          </w:p>
        </w:tc>
        <w:tc>
          <w:tcPr>
            <w:tcW w:w="1075" w:type="dxa"/>
          </w:tcPr>
          <w:p w14:paraId="7227DB37"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7E11C084" w14:textId="77777777" w:rsidR="003E432D" w:rsidRDefault="00000000">
            <w:pPr>
              <w:ind w:left="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мы подошли к одному из основных вопросов: как открыть депозит в банке?</w:t>
            </w:r>
          </w:p>
          <w:p w14:paraId="0A138BC1"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Открыть депозит в банке может любой гражданин РФ с 14-летнего возраста. Для этого нужен паспорт и средства, которые вы готовы положить на вклад или перевести в другие активы.</w:t>
            </w:r>
            <w:r>
              <w:rPr>
                <w:rFonts w:ascii="Times New Roman" w:eastAsia="Times New Roman" w:hAnsi="Times New Roman" w:cs="Times New Roman"/>
                <w:color w:val="2B2D33"/>
                <w:sz w:val="24"/>
                <w:szCs w:val="24"/>
              </w:rPr>
              <w:br/>
              <w:t>Визит в банк в настоящее время, как правило, не нужен: для всех текущих клиентов банка возможно дистанционное открытие вкладов в мобильном приложении или на сайте банка.</w:t>
            </w:r>
          </w:p>
          <w:p w14:paraId="2AE53212" w14:textId="77777777" w:rsidR="003E432D" w:rsidRDefault="003E432D">
            <w:pPr>
              <w:pBdr>
                <w:top w:val="nil"/>
                <w:left w:val="nil"/>
                <w:bottom w:val="nil"/>
                <w:right w:val="nil"/>
                <w:between w:val="nil"/>
              </w:pBdr>
              <w:ind w:firstLine="4"/>
              <w:jc w:val="both"/>
              <w:rPr>
                <w:rFonts w:ascii="Times New Roman" w:eastAsia="Times New Roman" w:hAnsi="Times New Roman" w:cs="Times New Roman"/>
                <w:color w:val="2B2D33"/>
                <w:sz w:val="24"/>
                <w:szCs w:val="24"/>
              </w:rPr>
            </w:pPr>
          </w:p>
          <w:p w14:paraId="35BEB6E7"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Для открытия депозита нужно:</w:t>
            </w:r>
          </w:p>
          <w:p w14:paraId="707B9801" w14:textId="77777777" w:rsidR="003E432D" w:rsidRDefault="00000000">
            <w:pPr>
              <w:numPr>
                <w:ilvl w:val="0"/>
                <w:numId w:val="8"/>
              </w:numPr>
              <w:ind w:firstLine="709"/>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выбрать тип и условия вклада;</w:t>
            </w:r>
          </w:p>
          <w:p w14:paraId="50834145" w14:textId="77777777" w:rsidR="003E432D" w:rsidRDefault="00000000">
            <w:pPr>
              <w:numPr>
                <w:ilvl w:val="0"/>
                <w:numId w:val="8"/>
              </w:numPr>
              <w:ind w:firstLine="709"/>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подписать договор банковского вклада;</w:t>
            </w:r>
          </w:p>
          <w:p w14:paraId="566BC4EA" w14:textId="77777777" w:rsidR="003E432D" w:rsidRDefault="00000000">
            <w:pPr>
              <w:numPr>
                <w:ilvl w:val="0"/>
                <w:numId w:val="8"/>
              </w:numPr>
              <w:ind w:firstLine="709"/>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перечислить деньги на счет.</w:t>
            </w:r>
          </w:p>
          <w:p w14:paraId="7F6E1E78"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При открытии денежного вклада средства списываются с привязанной банковской карты. В дальнейшем пополнение возможно любыми способами – через банкомат, кассу, с карты других банков, переводом на счет. В случае с металлическими счетами и ценными бумагами пополнение депозита выполняется через сервис банка по купле-продаже финансовых ценностей.</w:t>
            </w:r>
          </w:p>
          <w:p w14:paraId="3E93DD27" w14:textId="77777777" w:rsidR="003E432D" w:rsidRDefault="003E432D">
            <w:pPr>
              <w:ind w:left="37"/>
              <w:jc w:val="both"/>
              <w:rPr>
                <w:rFonts w:ascii="Times New Roman" w:eastAsia="Times New Roman" w:hAnsi="Times New Roman" w:cs="Times New Roman"/>
                <w:i/>
                <w:sz w:val="24"/>
                <w:szCs w:val="24"/>
              </w:rPr>
            </w:pPr>
          </w:p>
        </w:tc>
        <w:tc>
          <w:tcPr>
            <w:tcW w:w="2560" w:type="dxa"/>
          </w:tcPr>
          <w:p w14:paraId="4997E8E0" w14:textId="77777777" w:rsidR="003E432D"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Обсуждение со слушателями</w:t>
            </w:r>
          </w:p>
        </w:tc>
      </w:tr>
      <w:tr w:rsidR="003E432D" w14:paraId="7AF22214" w14:textId="77777777">
        <w:tc>
          <w:tcPr>
            <w:tcW w:w="998" w:type="dxa"/>
          </w:tcPr>
          <w:p w14:paraId="646701E7"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27" w:type="dxa"/>
          </w:tcPr>
          <w:p w14:paraId="5EC0E191"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нужно знать владельцам банковских депозитов? Страхование вкладов </w:t>
            </w:r>
          </w:p>
        </w:tc>
        <w:tc>
          <w:tcPr>
            <w:tcW w:w="1075" w:type="dxa"/>
          </w:tcPr>
          <w:p w14:paraId="289A7209"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7300" w:type="dxa"/>
          </w:tcPr>
          <w:p w14:paraId="48158E7F"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Государство не регламентирует размер и количество депозитов у физического лица. Собственные средства, полученные законным путем, можно размещать в разных банках на выгодных для себя условиях. Но есть два важных момента: страхование вкладов и налог на вклады.</w:t>
            </w:r>
          </w:p>
          <w:p w14:paraId="7E08860F"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Страхование вкладов Агентством по страхованию вкладов (АСВ) действует для сумм до 1,4 млн рублей. Исключение составляют средства на эскроу-счетах, которые открываются для расчетов за </w:t>
            </w:r>
            <w:r>
              <w:rPr>
                <w:rFonts w:ascii="Times New Roman" w:eastAsia="Times New Roman" w:hAnsi="Times New Roman" w:cs="Times New Roman"/>
                <w:color w:val="2B2D33"/>
                <w:sz w:val="24"/>
                <w:szCs w:val="24"/>
              </w:rPr>
              <w:lastRenderedPageBreak/>
              <w:t xml:space="preserve">недвижимость. По ним страховые суммы могут доходить до 10 млн руб. </w:t>
            </w:r>
          </w:p>
          <w:p w14:paraId="280BEB2E"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Суммы вкладов в разных банках не объединяются, при возникновении страхового случая возмещение выплачивается по каждому эпизоду. Обезличенные металлические счета не страхуются. Не страхуются и ИИС, но если средства размещены в акциях, то право собственности на них сохраняется даже после банкротства управляющей компании или закрытия ПИФа.</w:t>
            </w:r>
          </w:p>
          <w:p w14:paraId="6C4A15C1" w14:textId="77777777" w:rsidR="003E432D" w:rsidRDefault="003E432D">
            <w:pPr>
              <w:rPr>
                <w:rFonts w:ascii="Times New Roman" w:eastAsia="Times New Roman" w:hAnsi="Times New Roman" w:cs="Times New Roman"/>
                <w:sz w:val="24"/>
                <w:szCs w:val="24"/>
              </w:rPr>
            </w:pPr>
          </w:p>
        </w:tc>
        <w:tc>
          <w:tcPr>
            <w:tcW w:w="2560" w:type="dxa"/>
          </w:tcPr>
          <w:p w14:paraId="71318957"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Лектор может раздать просветительские материалы по теме «Безопасность и страхование депозитов»</w:t>
            </w:r>
          </w:p>
          <w:p w14:paraId="146ED51B"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при наличии</w:t>
            </w:r>
            <w:r>
              <w:rPr>
                <w:rFonts w:ascii="Times New Roman" w:eastAsia="Times New Roman" w:hAnsi="Times New Roman" w:cs="Times New Roman"/>
                <w:sz w:val="24"/>
                <w:szCs w:val="24"/>
              </w:rPr>
              <w:t>)</w:t>
            </w:r>
          </w:p>
        </w:tc>
      </w:tr>
      <w:tr w:rsidR="003E432D" w14:paraId="542C5FB8" w14:textId="77777777">
        <w:tc>
          <w:tcPr>
            <w:tcW w:w="998" w:type="dxa"/>
          </w:tcPr>
          <w:p w14:paraId="36125F17"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627" w:type="dxa"/>
          </w:tcPr>
          <w:p w14:paraId="79D6B8B6"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нужно знать владельцам банковских депозитов: налог на вклады</w:t>
            </w:r>
          </w:p>
        </w:tc>
        <w:tc>
          <w:tcPr>
            <w:tcW w:w="1075" w:type="dxa"/>
          </w:tcPr>
          <w:p w14:paraId="3D7929A2"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7300" w:type="dxa"/>
          </w:tcPr>
          <w:p w14:paraId="6C3F0E15"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Знаете ли вы, что в России следует платить налог на денежные средства на банковских вкладах? </w:t>
            </w:r>
          </w:p>
          <w:p w14:paraId="4A0C1A7D"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Налог на вклады взимается с 1 января 2021 года. Им облагается прибыль от размещения средств на денежных депозитах, превышающая необлагаемый процентный доход. Он рассчитывается как максимальная ключевая ставка ЦБ РФ за тот год, когда был получен доход, умноженная на 1 млн рублей. К расчету принимается весь совокупный доход по вкладам и депозитам физлица в отчетном периоде. </w:t>
            </w:r>
          </w:p>
          <w:p w14:paraId="4D6105C0"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Налог ФНС начисляет самостоятельно без подачи декларации. Его сумма будет отражена в личном кабинете на сайте налоговой службы. В 2025 году вкладчики должны будут уплатить налог на прибыль от размещения средств на денежных депозитах, полученную в 2024 году. Максимальная ключевая ставка Банка России за 2024 год достигла значения 21%. Таким образом, необлагаемый доход за 2024 год составит 1 млн рублей * 21% = 210 тыс. рублей. Налогом (по ставке 13% или 15%) будет облагаться только сумма процентов по всем вкладам гражданина за 2024 год, которая превышает 210 тыс. рублей. </w:t>
            </w:r>
          </w:p>
          <w:p w14:paraId="1E267683" w14:textId="77777777" w:rsidR="003E432D" w:rsidRDefault="003E432D">
            <w:pPr>
              <w:jc w:val="both"/>
              <w:rPr>
                <w:rFonts w:ascii="Times New Roman" w:eastAsia="Times New Roman" w:hAnsi="Times New Roman" w:cs="Times New Roman"/>
                <w:color w:val="2B2D33"/>
                <w:sz w:val="24"/>
                <w:szCs w:val="24"/>
              </w:rPr>
            </w:pPr>
          </w:p>
          <w:p w14:paraId="449D3850"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lastRenderedPageBreak/>
              <w:t>Банковский депозит – один из способов заставить свои деньги работать. Используйте разные финансовые инструменты, чтобы иметь возможность гибко управлять своими средствами и получать дополнительный доход.</w:t>
            </w:r>
          </w:p>
          <w:p w14:paraId="5E861BCB" w14:textId="77777777" w:rsidR="003E432D" w:rsidRDefault="003E432D">
            <w:pPr>
              <w:rPr>
                <w:rFonts w:ascii="Times New Roman" w:eastAsia="Times New Roman" w:hAnsi="Times New Roman" w:cs="Times New Roman"/>
                <w:sz w:val="24"/>
                <w:szCs w:val="24"/>
              </w:rPr>
            </w:pPr>
          </w:p>
        </w:tc>
        <w:tc>
          <w:tcPr>
            <w:tcW w:w="2560" w:type="dxa"/>
          </w:tcPr>
          <w:p w14:paraId="59E52691"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Обсуждение с аудиторией</w:t>
            </w:r>
          </w:p>
          <w:p w14:paraId="47057120" w14:textId="77777777" w:rsidR="003E432D" w:rsidRDefault="003E432D">
            <w:pPr>
              <w:rPr>
                <w:rFonts w:ascii="Times New Roman" w:eastAsia="Times New Roman" w:hAnsi="Times New Roman" w:cs="Times New Roman"/>
                <w:sz w:val="24"/>
                <w:szCs w:val="24"/>
              </w:rPr>
            </w:pPr>
          </w:p>
          <w:p w14:paraId="36D1BA68"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Лектор может раздать слушателям просветительские материалы по теме «Что нужно знать владельцам банковских депозитов: страхование вкладов и налог по вкладам»</w:t>
            </w:r>
          </w:p>
          <w:p w14:paraId="26E90332"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при наличии</w:t>
            </w:r>
            <w:r>
              <w:rPr>
                <w:rFonts w:ascii="Times New Roman" w:eastAsia="Times New Roman" w:hAnsi="Times New Roman" w:cs="Times New Roman"/>
                <w:sz w:val="24"/>
                <w:szCs w:val="24"/>
              </w:rPr>
              <w:t>)</w:t>
            </w:r>
          </w:p>
        </w:tc>
      </w:tr>
      <w:tr w:rsidR="003E432D" w14:paraId="3ED10A2F" w14:textId="77777777">
        <w:tc>
          <w:tcPr>
            <w:tcW w:w="998" w:type="dxa"/>
          </w:tcPr>
          <w:p w14:paraId="4560E56B"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627" w:type="dxa"/>
          </w:tcPr>
          <w:p w14:paraId="314E0FF7"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начисляются проценты по вкладам?</w:t>
            </w:r>
          </w:p>
        </w:tc>
        <w:tc>
          <w:tcPr>
            <w:tcW w:w="1075" w:type="dxa"/>
          </w:tcPr>
          <w:p w14:paraId="1AC74542"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7300" w:type="dxa"/>
          </w:tcPr>
          <w:p w14:paraId="69B8B63D" w14:textId="77777777" w:rsidR="003E432D" w:rsidRDefault="00000000">
            <w:pPr>
              <w:widowControl w:val="0"/>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Для клиентов банковский вклад – это один из многих способов сохранить свои накопления и получить от них дополнительную прибыль. Депозиты для банков – способ привлечь свободные средства, которые можно направить на финансовую деятельность. За пользование деньгами клиента банк платит вознаграждение – проценты по вкладу или депозиту.</w:t>
            </w:r>
          </w:p>
          <w:p w14:paraId="6E342404"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Разберемся, как начисляются и выплачиваются проценты по депозитам, что нужно знать про особенности их начисления и как найти лучший вклад.</w:t>
            </w:r>
          </w:p>
          <w:p w14:paraId="61568FD5"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Проценты на вложенную сумму начинают начисляться сразу после ее размещения в банке – на следующий день после заключения договора. Этот процесс продолжается в течение всего срока действия депозита вплоть до даты окончания договора или закрытия его клиентом. При расчете учитывается фактическое количество дней, когда деньги находились в банке. Схема, по которой происходит начисление, а также сроки и регулярность выплат процентов вкладчику зависят от типа конкретного вклада и зафиксированы в договоре с банком. </w:t>
            </w:r>
          </w:p>
          <w:p w14:paraId="50D8CB40"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По способу начисления процентов вклады могут быть </w:t>
            </w:r>
            <w:r>
              <w:rPr>
                <w:rFonts w:ascii="Times New Roman" w:eastAsia="Times New Roman" w:hAnsi="Times New Roman" w:cs="Times New Roman"/>
                <w:b/>
                <w:color w:val="2B2D33"/>
                <w:sz w:val="24"/>
                <w:szCs w:val="24"/>
              </w:rPr>
              <w:t>простыми</w:t>
            </w:r>
            <w:r>
              <w:rPr>
                <w:rFonts w:ascii="Times New Roman" w:eastAsia="Times New Roman" w:hAnsi="Times New Roman" w:cs="Times New Roman"/>
                <w:color w:val="2B2D33"/>
                <w:sz w:val="24"/>
                <w:szCs w:val="24"/>
              </w:rPr>
              <w:t xml:space="preserve"> или </w:t>
            </w:r>
            <w:r>
              <w:rPr>
                <w:rFonts w:ascii="Times New Roman" w:eastAsia="Times New Roman" w:hAnsi="Times New Roman" w:cs="Times New Roman"/>
                <w:b/>
                <w:color w:val="2B2D33"/>
                <w:sz w:val="24"/>
                <w:szCs w:val="24"/>
              </w:rPr>
              <w:t>с капитализацией</w:t>
            </w:r>
            <w:r>
              <w:rPr>
                <w:rFonts w:ascii="Times New Roman" w:eastAsia="Times New Roman" w:hAnsi="Times New Roman" w:cs="Times New Roman"/>
                <w:color w:val="2B2D33"/>
                <w:sz w:val="24"/>
                <w:szCs w:val="24"/>
              </w:rPr>
              <w:t>.</w:t>
            </w:r>
          </w:p>
          <w:p w14:paraId="27FA2D2B"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В первом случае начисляемые проценты выводятся на какой-либо другой счет (например, на текущий счет клиента), а сумма вклада остается неизменной. </w:t>
            </w:r>
          </w:p>
          <w:p w14:paraId="43A39912"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lastRenderedPageBreak/>
              <w:t xml:space="preserve">Во втором случае начисленные проценты прибавляются к сумме вклада, а в следующем периоде на них, в свою очередь, начисляются проценты. </w:t>
            </w:r>
          </w:p>
          <w:p w14:paraId="76342832" w14:textId="77777777" w:rsidR="003E432D" w:rsidRDefault="003E432D">
            <w:pPr>
              <w:pBdr>
                <w:top w:val="nil"/>
                <w:left w:val="nil"/>
                <w:bottom w:val="nil"/>
                <w:right w:val="nil"/>
                <w:between w:val="nil"/>
              </w:pBdr>
              <w:ind w:firstLine="4"/>
              <w:jc w:val="both"/>
              <w:rPr>
                <w:rFonts w:ascii="Times New Roman" w:eastAsia="Times New Roman" w:hAnsi="Times New Roman" w:cs="Times New Roman"/>
                <w:color w:val="2B2D33"/>
                <w:sz w:val="24"/>
                <w:szCs w:val="24"/>
              </w:rPr>
            </w:pPr>
          </w:p>
          <w:p w14:paraId="49F6EC24"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b/>
                <w:color w:val="2B2D33"/>
                <w:sz w:val="24"/>
                <w:szCs w:val="24"/>
              </w:rPr>
              <w:t>Пример:</w:t>
            </w:r>
            <w:r>
              <w:rPr>
                <w:rFonts w:ascii="Times New Roman" w:eastAsia="Times New Roman" w:hAnsi="Times New Roman" w:cs="Times New Roman"/>
                <w:color w:val="2B2D33"/>
                <w:sz w:val="24"/>
                <w:szCs w:val="24"/>
              </w:rPr>
              <w:t xml:space="preserve"> если вы положили 40 000 руб. на срочный депозит сроком на 12 месяцев под 10% годовых с простыми процентами, то доходность не изменится на протяжении этого времени. То есть вы сразу же будете знать, сколько заработаете: 40 000 х 0,1 = 4 000 руб. По окончании срока депозита вы получите 44 000 руб.</w:t>
            </w:r>
          </w:p>
          <w:p w14:paraId="20CE0329" w14:textId="77777777" w:rsidR="003E432D" w:rsidRDefault="00000000">
            <w:pPr>
              <w:pBdr>
                <w:top w:val="nil"/>
                <w:left w:val="nil"/>
                <w:bottom w:val="nil"/>
                <w:right w:val="nil"/>
                <w:between w:val="nil"/>
              </w:pBdr>
              <w:ind w:firstLine="6"/>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Если же вы положили 40 000 руб. на срочный депозит с ежемесячной капитализацией процентов под 10% годовых, то в конце года вы получите 44 188,33 руб.</w:t>
            </w:r>
          </w:p>
          <w:p w14:paraId="1A5C0CD2" w14:textId="77777777" w:rsidR="003E432D" w:rsidRDefault="00000000">
            <w:pPr>
              <w:pBdr>
                <w:top w:val="nil"/>
                <w:left w:val="nil"/>
                <w:bottom w:val="nil"/>
                <w:right w:val="nil"/>
                <w:between w:val="nil"/>
              </w:pBdr>
              <w:ind w:firstLine="6"/>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Для быстрого расчета этих сумм можно воспользоваться онлайн-калькуляторами. </w:t>
            </w:r>
          </w:p>
          <w:p w14:paraId="58648E5B" w14:textId="77777777" w:rsidR="003E432D" w:rsidRDefault="003E432D">
            <w:pPr>
              <w:rPr>
                <w:rFonts w:ascii="Times New Roman" w:eastAsia="Times New Roman" w:hAnsi="Times New Roman" w:cs="Times New Roman"/>
                <w:sz w:val="24"/>
                <w:szCs w:val="24"/>
              </w:rPr>
            </w:pPr>
          </w:p>
        </w:tc>
        <w:tc>
          <w:tcPr>
            <w:tcW w:w="2560" w:type="dxa"/>
          </w:tcPr>
          <w:p w14:paraId="24B6307F"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Лектор может раздать слушателям просветительские материалы по теме «Как начисляются проценты по вкладам?»</w:t>
            </w:r>
          </w:p>
          <w:p w14:paraId="7C6F4024"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при наличии</w:t>
            </w:r>
            <w:r>
              <w:rPr>
                <w:rFonts w:ascii="Times New Roman" w:eastAsia="Times New Roman" w:hAnsi="Times New Roman" w:cs="Times New Roman"/>
                <w:sz w:val="24"/>
                <w:szCs w:val="24"/>
              </w:rPr>
              <w:t>)</w:t>
            </w:r>
          </w:p>
          <w:p w14:paraId="52FC9445" w14:textId="77777777" w:rsidR="003E432D" w:rsidRDefault="003E432D">
            <w:pPr>
              <w:rPr>
                <w:rFonts w:ascii="Times New Roman" w:eastAsia="Times New Roman" w:hAnsi="Times New Roman" w:cs="Times New Roman"/>
                <w:sz w:val="24"/>
                <w:szCs w:val="24"/>
              </w:rPr>
            </w:pPr>
          </w:p>
        </w:tc>
      </w:tr>
      <w:tr w:rsidR="003E432D" w14:paraId="5E070CC8" w14:textId="77777777">
        <w:tc>
          <w:tcPr>
            <w:tcW w:w="998" w:type="dxa"/>
          </w:tcPr>
          <w:p w14:paraId="74809539"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627" w:type="dxa"/>
          </w:tcPr>
          <w:p w14:paraId="03E997FB"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происходит выплата процентов?</w:t>
            </w:r>
          </w:p>
        </w:tc>
        <w:tc>
          <w:tcPr>
            <w:tcW w:w="1075" w:type="dxa"/>
          </w:tcPr>
          <w:p w14:paraId="33783DCB"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мин.</w:t>
            </w:r>
          </w:p>
        </w:tc>
        <w:tc>
          <w:tcPr>
            <w:tcW w:w="7300" w:type="dxa"/>
          </w:tcPr>
          <w:p w14:paraId="26E764C5"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С начислением процентов разобрались. Теперь давайте узнаем, как происходит выплата процентов?</w:t>
            </w:r>
          </w:p>
          <w:p w14:paraId="1611B31C"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Регулярность выплат зависит от договоренностей с банком и условий вклада. Простые проценты по депозитам без капитализации могут выплачиваться двумя способами: единовременно по окончании полного срока депозита или периодически: например, каждый квартал или каждый год. Точные сроки выплат прописываются в условиях договора.</w:t>
            </w:r>
          </w:p>
          <w:p w14:paraId="4010EEF9"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Выплаты сложных процентов по вкладам с капитализацией происходят с определенной периодичностью: банки предлагают вклады с ежеквартальной, ежемесячной и иногда даже ежедневной капитализацией. Такие проценты не выплачиваются напрямую клиенту, но раз в оговоренный период времени прибавляются к основной сумме вклада.</w:t>
            </w:r>
          </w:p>
          <w:p w14:paraId="64AC89F7" w14:textId="77777777" w:rsidR="003E432D" w:rsidRDefault="003E432D">
            <w:pPr>
              <w:rPr>
                <w:rFonts w:ascii="Times New Roman" w:eastAsia="Times New Roman" w:hAnsi="Times New Roman" w:cs="Times New Roman"/>
                <w:sz w:val="24"/>
                <w:szCs w:val="24"/>
              </w:rPr>
            </w:pPr>
          </w:p>
        </w:tc>
        <w:tc>
          <w:tcPr>
            <w:tcW w:w="2560" w:type="dxa"/>
          </w:tcPr>
          <w:p w14:paraId="4A35BBD2"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Обсуждение со слушателями</w:t>
            </w:r>
          </w:p>
          <w:p w14:paraId="0A734122" w14:textId="77777777" w:rsidR="003E432D" w:rsidRDefault="003E432D">
            <w:pPr>
              <w:rPr>
                <w:rFonts w:ascii="Times New Roman" w:eastAsia="Times New Roman" w:hAnsi="Times New Roman" w:cs="Times New Roman"/>
                <w:sz w:val="24"/>
                <w:szCs w:val="24"/>
              </w:rPr>
            </w:pPr>
          </w:p>
          <w:p w14:paraId="029660AA" w14:textId="77777777" w:rsidR="003E432D" w:rsidRDefault="003E432D">
            <w:pPr>
              <w:rPr>
                <w:rFonts w:ascii="Times New Roman" w:eastAsia="Times New Roman" w:hAnsi="Times New Roman" w:cs="Times New Roman"/>
                <w:sz w:val="24"/>
                <w:szCs w:val="24"/>
              </w:rPr>
            </w:pPr>
          </w:p>
        </w:tc>
      </w:tr>
      <w:tr w:rsidR="003E432D" w14:paraId="64A65567" w14:textId="77777777">
        <w:tc>
          <w:tcPr>
            <w:tcW w:w="998" w:type="dxa"/>
          </w:tcPr>
          <w:p w14:paraId="4F82493F"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627" w:type="dxa"/>
          </w:tcPr>
          <w:p w14:paraId="5440D8A4"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выбрать лучший вклад?</w:t>
            </w:r>
          </w:p>
        </w:tc>
        <w:tc>
          <w:tcPr>
            <w:tcW w:w="1075" w:type="dxa"/>
          </w:tcPr>
          <w:p w14:paraId="56C3F4DA"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7300" w:type="dxa"/>
          </w:tcPr>
          <w:p w14:paraId="369530E7"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 думаете, какие параметры являются определяющими при выборе вклада?</w:t>
            </w:r>
          </w:p>
          <w:p w14:paraId="1481E25D" w14:textId="77777777" w:rsidR="003E432D" w:rsidRDefault="003E432D">
            <w:pPr>
              <w:jc w:val="both"/>
              <w:rPr>
                <w:rFonts w:ascii="Times New Roman" w:eastAsia="Times New Roman" w:hAnsi="Times New Roman" w:cs="Times New Roman"/>
                <w:sz w:val="24"/>
                <w:szCs w:val="24"/>
              </w:rPr>
            </w:pPr>
          </w:p>
          <w:p w14:paraId="55D5D875"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При подборе депозита нужно смотреть на следующие показатели:</w:t>
            </w:r>
          </w:p>
          <w:p w14:paraId="07DDF612" w14:textId="77777777" w:rsidR="003E432D" w:rsidRDefault="00000000">
            <w:pPr>
              <w:numPr>
                <w:ilvl w:val="0"/>
                <w:numId w:val="3"/>
              </w:numPr>
              <w:pBdr>
                <w:top w:val="nil"/>
                <w:left w:val="nil"/>
                <w:bottom w:val="nil"/>
                <w:right w:val="nil"/>
                <w:between w:val="nil"/>
              </w:pBdr>
              <w:spacing w:line="259" w:lineRule="auto"/>
              <w:ind w:hanging="360"/>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величину процентной ставки – чем она выше, тем больше будет доходность депозита;</w:t>
            </w:r>
          </w:p>
          <w:p w14:paraId="6935C3CA" w14:textId="77777777" w:rsidR="003E432D" w:rsidRDefault="00000000">
            <w:pPr>
              <w:numPr>
                <w:ilvl w:val="0"/>
                <w:numId w:val="3"/>
              </w:numPr>
              <w:pBdr>
                <w:top w:val="nil"/>
                <w:left w:val="nil"/>
                <w:bottom w:val="nil"/>
                <w:right w:val="nil"/>
                <w:between w:val="nil"/>
              </w:pBdr>
              <w:spacing w:line="259" w:lineRule="auto"/>
              <w:ind w:hanging="360"/>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тип ставки – будет ли она фиксированной или плавающей, от каких факторов будет зависеть ее величина;</w:t>
            </w:r>
          </w:p>
          <w:p w14:paraId="4EA4FF83" w14:textId="77777777" w:rsidR="003E432D" w:rsidRDefault="00000000">
            <w:pPr>
              <w:numPr>
                <w:ilvl w:val="0"/>
                <w:numId w:val="3"/>
              </w:numPr>
              <w:pBdr>
                <w:top w:val="nil"/>
                <w:left w:val="nil"/>
                <w:bottom w:val="nil"/>
                <w:right w:val="nil"/>
                <w:between w:val="nil"/>
              </w:pBdr>
              <w:spacing w:line="259" w:lineRule="auto"/>
              <w:ind w:hanging="360"/>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наличие капитализации – как мы видели на примере, при прочих равных условиях вклад с капитализацией будет более выгодным для вкладчика, чем без нее;</w:t>
            </w:r>
          </w:p>
          <w:p w14:paraId="2AEB2A58" w14:textId="77777777" w:rsidR="003E432D" w:rsidRDefault="00000000">
            <w:pPr>
              <w:numPr>
                <w:ilvl w:val="0"/>
                <w:numId w:val="3"/>
              </w:numPr>
              <w:pBdr>
                <w:top w:val="nil"/>
                <w:left w:val="nil"/>
                <w:bottom w:val="nil"/>
                <w:right w:val="nil"/>
                <w:between w:val="nil"/>
              </w:pBdr>
              <w:spacing w:after="160" w:line="259" w:lineRule="auto"/>
              <w:ind w:hanging="360"/>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другие опции, важные для клиента, – возможность досрочного закрытия, пополнения, снятия средств и так далее.</w:t>
            </w:r>
          </w:p>
          <w:p w14:paraId="1AC43F13"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Чтобы сравнить доходность по нескольким вкладам с разными ставками и разным набором дополнительных опций, можно воспользоваться специальными формулами для расчета простых и сложных процентов или онлайн-калькулятором. Чтобы сравнить депозиты с капитализацией и без, потребуется рассчитать так называемую эффективную ставку, которая покажет реальный процентный доход по данному депозиту. </w:t>
            </w:r>
          </w:p>
          <w:p w14:paraId="75B46BDA"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При выборе депозита также обязательно нужно обращать внимание на то, попадает ли он под Систему обязательного страхования вкладов, которая защищает размещенные в российских банках средства граждан. Если </w:t>
            </w:r>
            <w:hyperlink r:id="rId10">
              <w:r>
                <w:rPr>
                  <w:rFonts w:ascii="Times New Roman" w:eastAsia="Times New Roman" w:hAnsi="Times New Roman" w:cs="Times New Roman"/>
                  <w:color w:val="000000"/>
                  <w:sz w:val="24"/>
                  <w:szCs w:val="24"/>
                </w:rPr>
                <w:t>вклад застрахован</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color w:val="2B2D33"/>
                <w:sz w:val="24"/>
                <w:szCs w:val="24"/>
              </w:rPr>
              <w:t xml:space="preserve"> в случае банкротства банка или отзыва у него лицензии на банковскую деятельность государство вернет вам вложенные средства в пределах установленного лимита. Напомним, что в 2024 году максимальная </w:t>
            </w:r>
            <w:r>
              <w:rPr>
                <w:rFonts w:ascii="Times New Roman" w:eastAsia="Times New Roman" w:hAnsi="Times New Roman" w:cs="Times New Roman"/>
                <w:color w:val="2B2D33"/>
                <w:sz w:val="24"/>
                <w:szCs w:val="24"/>
              </w:rPr>
              <w:lastRenderedPageBreak/>
              <w:t>сумма возмещения по обычным вкладам составляла 1 миллион 400 тысяч рублей.</w:t>
            </w:r>
          </w:p>
          <w:p w14:paraId="259A93FE" w14:textId="77777777" w:rsidR="003E432D" w:rsidRDefault="003E432D">
            <w:pPr>
              <w:jc w:val="both"/>
              <w:rPr>
                <w:rFonts w:ascii="Times New Roman" w:eastAsia="Times New Roman" w:hAnsi="Times New Roman" w:cs="Times New Roman"/>
                <w:sz w:val="24"/>
                <w:szCs w:val="24"/>
              </w:rPr>
            </w:pPr>
          </w:p>
        </w:tc>
        <w:tc>
          <w:tcPr>
            <w:tcW w:w="2560" w:type="dxa"/>
          </w:tcPr>
          <w:p w14:paraId="362C2C40"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Обсуждение с аудиторией</w:t>
            </w:r>
            <w:r>
              <w:rPr>
                <w:rFonts w:ascii="Times New Roman" w:eastAsia="Times New Roman" w:hAnsi="Times New Roman" w:cs="Times New Roman"/>
                <w:b/>
                <w:sz w:val="24"/>
                <w:szCs w:val="24"/>
              </w:rPr>
              <w:br/>
            </w:r>
          </w:p>
          <w:p w14:paraId="57AA56D6"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Лектор может раздать слушателям просветительские материалы по теме «Как выбрать лучший вклад?»</w:t>
            </w:r>
          </w:p>
          <w:p w14:paraId="3CD22370"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при наличии</w:t>
            </w:r>
            <w:r>
              <w:rPr>
                <w:rFonts w:ascii="Times New Roman" w:eastAsia="Times New Roman" w:hAnsi="Times New Roman" w:cs="Times New Roman"/>
                <w:sz w:val="24"/>
                <w:szCs w:val="24"/>
              </w:rPr>
              <w:t>)</w:t>
            </w:r>
          </w:p>
        </w:tc>
      </w:tr>
      <w:tr w:rsidR="003E432D" w14:paraId="48F908DF" w14:textId="77777777">
        <w:tc>
          <w:tcPr>
            <w:tcW w:w="998" w:type="dxa"/>
          </w:tcPr>
          <w:p w14:paraId="5C2748D4"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627" w:type="dxa"/>
          </w:tcPr>
          <w:p w14:paraId="6A21C2E2"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Досрочное закрытие вклада</w:t>
            </w:r>
          </w:p>
        </w:tc>
        <w:tc>
          <w:tcPr>
            <w:tcW w:w="1075" w:type="dxa"/>
          </w:tcPr>
          <w:p w14:paraId="2C3E3816"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69FA719E"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Бывают ситуации, когда мы открыли срочный вклад, но неожиданно потребовались деньги, и нам нужно забрать деньги с банковского депозита. Конечно, это можно сделать, поскольку Гражданский кодекс Российской Федерации позволяет нам это. </w:t>
            </w:r>
          </w:p>
          <w:p w14:paraId="47E59B21"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Закрытие депозита до окончания его срока невыгодно для банка, поэтому чаще всего кредитные организации устанавливают штрафы за преждевременное изъятие средств. </w:t>
            </w:r>
          </w:p>
          <w:p w14:paraId="4E7D2DEF"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Обычно банки для расчета процентов используют минимальную ставку «до востребования», которая может составлять 0,1%-0,01% в зависимости от договора.</w:t>
            </w:r>
          </w:p>
          <w:p w14:paraId="335807B6"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досрочное закрытие допустимо по условиям договора и штрафных санкций за это не предусмотрено, то вы получите те проценты, которые уже были начислены ко дню закрытия счета. В некоторых случаях банк может обозначить период, в течение которого нельзя изымать денежные средства. Если вы решите забрать депозит уже после этого срока, то банк оставит ставку на прежнем уровне или снизит ее на несколько процентных пунктов, но не доводя до минимальных значений.</w:t>
            </w:r>
          </w:p>
          <w:p w14:paraId="532C9B72" w14:textId="77777777" w:rsidR="003E432D" w:rsidRDefault="003E432D">
            <w:pPr>
              <w:jc w:val="both"/>
              <w:rPr>
                <w:rFonts w:ascii="Times New Roman" w:eastAsia="Times New Roman" w:hAnsi="Times New Roman" w:cs="Times New Roman"/>
                <w:i/>
                <w:sz w:val="24"/>
                <w:szCs w:val="24"/>
              </w:rPr>
            </w:pPr>
          </w:p>
        </w:tc>
        <w:tc>
          <w:tcPr>
            <w:tcW w:w="2560" w:type="dxa"/>
          </w:tcPr>
          <w:p w14:paraId="71544572" w14:textId="77777777" w:rsidR="003E432D" w:rsidRDefault="003E432D">
            <w:pPr>
              <w:rPr>
                <w:rFonts w:ascii="Times New Roman" w:eastAsia="Times New Roman" w:hAnsi="Times New Roman" w:cs="Times New Roman"/>
                <w:b/>
                <w:sz w:val="24"/>
                <w:szCs w:val="24"/>
              </w:rPr>
            </w:pPr>
          </w:p>
        </w:tc>
      </w:tr>
      <w:tr w:rsidR="003E432D" w14:paraId="2AF5AAA0" w14:textId="77777777">
        <w:tc>
          <w:tcPr>
            <w:tcW w:w="998" w:type="dxa"/>
          </w:tcPr>
          <w:p w14:paraId="14D62091"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627" w:type="dxa"/>
          </w:tcPr>
          <w:p w14:paraId="75AC0E13"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накопительный счет, как он работает?</w:t>
            </w:r>
          </w:p>
        </w:tc>
        <w:tc>
          <w:tcPr>
            <w:tcW w:w="1075" w:type="dxa"/>
          </w:tcPr>
          <w:p w14:paraId="64A4DFF8"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24310AAE" w14:textId="77777777" w:rsidR="003E432D" w:rsidRDefault="00000000">
            <w:pPr>
              <w:widowControl w:val="0"/>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Еще один из доступных вариантов сохранения наших сбережений – накопительный счет в банке.</w:t>
            </w:r>
          </w:p>
          <w:p w14:paraId="08738A09" w14:textId="77777777" w:rsidR="003E432D" w:rsidRDefault="00000000">
            <w:pPr>
              <w:widowControl w:val="0"/>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Накопительный счет – банковский продукт, подразумевающий передачу денег на хранение в банк под проценты. Он отличается от классического денежного депозита сроком размещения и условиями начисления процентов, но дает больше возможностей управления собственными средствами.</w:t>
            </w:r>
          </w:p>
          <w:p w14:paraId="5383200F" w14:textId="77777777" w:rsidR="003E432D" w:rsidRDefault="00000000">
            <w:pPr>
              <w:keepNext/>
              <w:keepLines/>
              <w:pBdr>
                <w:top w:val="nil"/>
                <w:left w:val="nil"/>
                <w:bottom w:val="nil"/>
                <w:right w:val="nil"/>
                <w:between w:val="nil"/>
              </w:pBdr>
              <w:spacing w:line="259" w:lineRule="auto"/>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lastRenderedPageBreak/>
              <w:t>Основные особенности накопительных счетов</w:t>
            </w:r>
          </w:p>
          <w:p w14:paraId="6871C067" w14:textId="77777777" w:rsidR="003E432D" w:rsidRDefault="00000000">
            <w:pPr>
              <w:numPr>
                <w:ilvl w:val="0"/>
                <w:numId w:val="4"/>
              </w:numPr>
              <w:pBdr>
                <w:top w:val="nil"/>
                <w:left w:val="nil"/>
                <w:bottom w:val="nil"/>
                <w:right w:val="nil"/>
                <w:between w:val="nil"/>
              </w:pBdr>
              <w:spacing w:line="259" w:lineRule="auto"/>
              <w:ind w:hanging="360"/>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накопительным называют бесплатный депозитарный счет, который не имеет ограничений по сумме открытия, пополнения, максимального накопления и сроку действия;</w:t>
            </w:r>
          </w:p>
          <w:p w14:paraId="6EEF3144" w14:textId="77777777" w:rsidR="003E432D" w:rsidRDefault="00000000">
            <w:pPr>
              <w:numPr>
                <w:ilvl w:val="0"/>
                <w:numId w:val="4"/>
              </w:numPr>
              <w:pBdr>
                <w:top w:val="nil"/>
                <w:left w:val="nil"/>
                <w:bottom w:val="nil"/>
                <w:right w:val="nil"/>
                <w:between w:val="nil"/>
              </w:pBdr>
              <w:spacing w:line="259" w:lineRule="auto"/>
              <w:ind w:hanging="360"/>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от вклада накопительный счет отличает плавающая ставка и возможность в любой момент снять деньги без потери основного полученного дохода, поскольку процент начисляется раз в месяц;</w:t>
            </w:r>
          </w:p>
          <w:p w14:paraId="6941F596" w14:textId="77777777" w:rsidR="003E432D" w:rsidRDefault="00000000">
            <w:pPr>
              <w:numPr>
                <w:ilvl w:val="0"/>
                <w:numId w:val="4"/>
              </w:numPr>
              <w:pBdr>
                <w:top w:val="nil"/>
                <w:left w:val="nil"/>
                <w:bottom w:val="nil"/>
                <w:right w:val="nil"/>
                <w:between w:val="nil"/>
              </w:pBdr>
              <w:spacing w:after="160" w:line="259" w:lineRule="auto"/>
              <w:ind w:hanging="360"/>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от сберегательного счета его отличает начисление дополнительных процентов на минимальный остаток текущего месяца.</w:t>
            </w:r>
          </w:p>
          <w:p w14:paraId="22776D4F" w14:textId="77777777" w:rsidR="003E432D" w:rsidRDefault="003E432D">
            <w:pPr>
              <w:rPr>
                <w:rFonts w:ascii="Times New Roman" w:eastAsia="Times New Roman" w:hAnsi="Times New Roman" w:cs="Times New Roman"/>
                <w:sz w:val="24"/>
                <w:szCs w:val="24"/>
              </w:rPr>
            </w:pPr>
          </w:p>
        </w:tc>
        <w:tc>
          <w:tcPr>
            <w:tcW w:w="2560" w:type="dxa"/>
          </w:tcPr>
          <w:p w14:paraId="5AA9462A" w14:textId="77777777" w:rsidR="003E432D" w:rsidRDefault="003E432D">
            <w:pPr>
              <w:rPr>
                <w:rFonts w:ascii="Times New Roman" w:eastAsia="Times New Roman" w:hAnsi="Times New Roman" w:cs="Times New Roman"/>
                <w:sz w:val="24"/>
                <w:szCs w:val="24"/>
              </w:rPr>
            </w:pPr>
          </w:p>
        </w:tc>
      </w:tr>
      <w:tr w:rsidR="003E432D" w14:paraId="6E586A19" w14:textId="77777777">
        <w:tc>
          <w:tcPr>
            <w:tcW w:w="998" w:type="dxa"/>
          </w:tcPr>
          <w:p w14:paraId="2D9F8F26"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627" w:type="dxa"/>
          </w:tcPr>
          <w:p w14:paraId="5D43622B"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нужен накопительный счет?</w:t>
            </w:r>
          </w:p>
        </w:tc>
        <w:tc>
          <w:tcPr>
            <w:tcW w:w="1075" w:type="dxa"/>
          </w:tcPr>
          <w:p w14:paraId="7D1A02C1"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69E89EF8"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чего нам может быть полезен накопительный счет?</w:t>
            </w:r>
          </w:p>
          <w:p w14:paraId="1C278FD9"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Основная функция — накопление средств. </w:t>
            </w:r>
          </w:p>
          <w:p w14:paraId="34C6460F"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Накопительный счет позволяет:</w:t>
            </w:r>
          </w:p>
          <w:p w14:paraId="357A7934" w14:textId="77777777" w:rsidR="003E432D" w:rsidRDefault="00000000">
            <w:pPr>
              <w:numPr>
                <w:ilvl w:val="0"/>
                <w:numId w:val="5"/>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Защитить средства от мошенников. У него свои реквизиты, нет связи с номером и лицевым счетом банковской карты. При подозрительных звонках или активности по карте просто переведите все средства на накопительный счет в онлайн-приложении, на сайте банка, в банкомате.</w:t>
            </w:r>
          </w:p>
          <w:p w14:paraId="36888BDE" w14:textId="77777777" w:rsidR="003E432D" w:rsidRDefault="00000000">
            <w:pPr>
              <w:numPr>
                <w:ilvl w:val="0"/>
                <w:numId w:val="5"/>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Разделить накопления и расходы семейного бюджета. Заведите несколько счетов для каждой финансовой цели, подключите копилку, расходуйте строго по своим статьям бюджета деньги на ремонт, обучение, отпуск.</w:t>
            </w:r>
          </w:p>
          <w:p w14:paraId="2F6AA488" w14:textId="77777777" w:rsidR="003E432D" w:rsidRDefault="00000000">
            <w:pPr>
              <w:numPr>
                <w:ilvl w:val="0"/>
                <w:numId w:val="5"/>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Передержать крупную сумму. Если вы накопили деньги на первоначальный взнос по ипотеке, какую-то покупку – они </w:t>
            </w:r>
            <w:r>
              <w:rPr>
                <w:rFonts w:ascii="Times New Roman" w:eastAsia="Times New Roman" w:hAnsi="Times New Roman" w:cs="Times New Roman"/>
                <w:color w:val="000000"/>
                <w:sz w:val="24"/>
                <w:szCs w:val="24"/>
              </w:rPr>
              <w:lastRenderedPageBreak/>
              <w:t>могут принести дополнительный доход, даже если останутся на депозите на 1–2 месяца.</w:t>
            </w:r>
          </w:p>
          <w:p w14:paraId="2936C9ED" w14:textId="77777777" w:rsidR="003E432D" w:rsidRDefault="003E432D">
            <w:pPr>
              <w:rPr>
                <w:rFonts w:ascii="Times New Roman" w:eastAsia="Times New Roman" w:hAnsi="Times New Roman" w:cs="Times New Roman"/>
                <w:i/>
                <w:sz w:val="24"/>
                <w:szCs w:val="24"/>
              </w:rPr>
            </w:pPr>
          </w:p>
        </w:tc>
        <w:tc>
          <w:tcPr>
            <w:tcW w:w="2560" w:type="dxa"/>
          </w:tcPr>
          <w:p w14:paraId="35ED5EBE" w14:textId="77777777" w:rsidR="003E432D" w:rsidRDefault="003E432D">
            <w:pPr>
              <w:rPr>
                <w:rFonts w:ascii="Times New Roman" w:eastAsia="Times New Roman" w:hAnsi="Times New Roman" w:cs="Times New Roman"/>
                <w:sz w:val="24"/>
                <w:szCs w:val="24"/>
              </w:rPr>
            </w:pPr>
          </w:p>
        </w:tc>
      </w:tr>
      <w:tr w:rsidR="003E432D" w14:paraId="40B99B02" w14:textId="77777777">
        <w:tc>
          <w:tcPr>
            <w:tcW w:w="998" w:type="dxa"/>
          </w:tcPr>
          <w:p w14:paraId="50EB416F"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627" w:type="dxa"/>
          </w:tcPr>
          <w:p w14:paraId="6C3A1F01"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получить максимальный доход по накопительному счету?</w:t>
            </w:r>
          </w:p>
        </w:tc>
        <w:tc>
          <w:tcPr>
            <w:tcW w:w="1075" w:type="dxa"/>
          </w:tcPr>
          <w:p w14:paraId="0CC467D8"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65D09452"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Как мы можем заставить накопительный счет работать с максимальной пользой?</w:t>
            </w:r>
          </w:p>
          <w:p w14:paraId="0DD6F93D"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Важно следить за датами начисления процентов – не снимать средства досрочно и помнить о том, что остаток, на который начисляется процент, уменьшается с каждым снятием. Если вы не уверены, что средства вам не понадобятся, разделите их и положите на два депозита – процентная ставка </w:t>
            </w:r>
            <w:r>
              <w:rPr>
                <w:rFonts w:ascii="Times New Roman" w:eastAsia="Times New Roman" w:hAnsi="Times New Roman" w:cs="Times New Roman"/>
                <w:b/>
                <w:color w:val="2B2D33"/>
                <w:sz w:val="24"/>
                <w:szCs w:val="24"/>
              </w:rPr>
              <w:t xml:space="preserve">не зависит </w:t>
            </w:r>
            <w:r>
              <w:rPr>
                <w:rFonts w:ascii="Times New Roman" w:eastAsia="Times New Roman" w:hAnsi="Times New Roman" w:cs="Times New Roman"/>
                <w:color w:val="2B2D33"/>
                <w:sz w:val="24"/>
                <w:szCs w:val="24"/>
              </w:rPr>
              <w:t>от суммы, как при размещении денег на вкладе.</w:t>
            </w:r>
          </w:p>
          <w:p w14:paraId="0B245EC6" w14:textId="77777777" w:rsidR="003E432D" w:rsidRDefault="003E432D">
            <w:pPr>
              <w:pBdr>
                <w:top w:val="nil"/>
                <w:left w:val="nil"/>
                <w:bottom w:val="nil"/>
                <w:right w:val="nil"/>
                <w:between w:val="nil"/>
              </w:pBdr>
              <w:ind w:firstLine="4"/>
              <w:jc w:val="both"/>
              <w:rPr>
                <w:rFonts w:ascii="Times New Roman" w:eastAsia="Times New Roman" w:hAnsi="Times New Roman" w:cs="Times New Roman"/>
                <w:color w:val="2B2D33"/>
                <w:sz w:val="24"/>
                <w:szCs w:val="24"/>
              </w:rPr>
            </w:pPr>
          </w:p>
          <w:p w14:paraId="0D547B98"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Если потребовалось снять часть суммы, сначала проверьте информацию о счете в мобильном приложении – быть может, до начала нового периода осталась пара дней, и вы сможете подождать, чтобы не потерять доход. Аналогично с пополнением: проверяйте дату начисления процентов и старайтесь сделать пополнение до этого срока, поскольку начисление может выполняться в 00:00 первого дня нового расчетного периода.</w:t>
            </w:r>
          </w:p>
          <w:p w14:paraId="7D162964" w14:textId="77777777" w:rsidR="003E432D"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2560" w:type="dxa"/>
          </w:tcPr>
          <w:p w14:paraId="563EE3DA"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Лектор может раздать слушателям просветительские материалы по теме «Как получить максимальный доход по накопительному счету?»</w:t>
            </w:r>
          </w:p>
          <w:p w14:paraId="45B80C38"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при наличии</w:t>
            </w:r>
            <w:r>
              <w:rPr>
                <w:rFonts w:ascii="Times New Roman" w:eastAsia="Times New Roman" w:hAnsi="Times New Roman" w:cs="Times New Roman"/>
                <w:sz w:val="24"/>
                <w:szCs w:val="24"/>
              </w:rPr>
              <w:t>)</w:t>
            </w:r>
          </w:p>
        </w:tc>
      </w:tr>
      <w:tr w:rsidR="003E432D" w14:paraId="734FE7A1" w14:textId="77777777">
        <w:tc>
          <w:tcPr>
            <w:tcW w:w="998" w:type="dxa"/>
          </w:tcPr>
          <w:p w14:paraId="2B7C6D53"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627" w:type="dxa"/>
          </w:tcPr>
          <w:p w14:paraId="5F7ADB92"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еще нужно знать о накопительных счетах?</w:t>
            </w:r>
          </w:p>
        </w:tc>
        <w:tc>
          <w:tcPr>
            <w:tcW w:w="1075" w:type="dxa"/>
          </w:tcPr>
          <w:p w14:paraId="074668C1"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7300" w:type="dxa"/>
          </w:tcPr>
          <w:p w14:paraId="332D5921"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Накопительный счет можно открыть в рублях в вашем текущем банке обслуживания и любом другом. Для того, чтобы открыть счет, необходимо стать клиентом банка – подать заявку можно онлайн.</w:t>
            </w:r>
          </w:p>
          <w:p w14:paraId="6DC1167C"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Владельцем счета может быть резидент и нерезидент старше 21 года.</w:t>
            </w:r>
          </w:p>
          <w:p w14:paraId="23888889"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Накопительные счета попадают под </w:t>
            </w:r>
            <w:hyperlink r:id="rId11">
              <w:r>
                <w:rPr>
                  <w:rFonts w:ascii="Times New Roman" w:eastAsia="Times New Roman" w:hAnsi="Times New Roman" w:cs="Times New Roman"/>
                  <w:color w:val="000000"/>
                  <w:sz w:val="24"/>
                  <w:szCs w:val="24"/>
                </w:rPr>
                <w:t>страхование вкладов</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color w:val="2B2D33"/>
                <w:sz w:val="24"/>
                <w:szCs w:val="24"/>
              </w:rPr>
              <w:t xml:space="preserve"> В 2025 году сумма страхового возмещения составляет 1 400 000 рублей.</w:t>
            </w:r>
          </w:p>
          <w:p w14:paraId="47EAC26A" w14:textId="77777777" w:rsidR="003E432D" w:rsidRDefault="00000000">
            <w:pP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lastRenderedPageBreak/>
              <w:t>Полученный доход облагается налогом на вклады физических лиц за вычетом необлагаемой суммы, которая рассчитывается на основе ключевой ставки ЦБ.</w:t>
            </w:r>
          </w:p>
          <w:p w14:paraId="143143C3"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Любой из банковских депозитов – это сохранность ваших средств и возможность получения дохода. В отличие от вклада, накопительный счет – более гибкий инструмент, позволяющий вносить произвольные суммы и получать примерно равный со вкладами доход при отсутствии снятий.</w:t>
            </w:r>
          </w:p>
          <w:p w14:paraId="41014EDB" w14:textId="77777777" w:rsidR="003E432D"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2560" w:type="dxa"/>
          </w:tcPr>
          <w:p w14:paraId="6A3AF82E" w14:textId="77777777" w:rsidR="003E432D" w:rsidRDefault="003E432D">
            <w:pPr>
              <w:rPr>
                <w:rFonts w:ascii="Times New Roman" w:eastAsia="Times New Roman" w:hAnsi="Times New Roman" w:cs="Times New Roman"/>
                <w:sz w:val="24"/>
                <w:szCs w:val="24"/>
              </w:rPr>
            </w:pPr>
          </w:p>
        </w:tc>
      </w:tr>
      <w:tr w:rsidR="003E432D" w14:paraId="1F6FF098" w14:textId="77777777">
        <w:tc>
          <w:tcPr>
            <w:tcW w:w="998" w:type="dxa"/>
          </w:tcPr>
          <w:p w14:paraId="5B761368"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627" w:type="dxa"/>
          </w:tcPr>
          <w:p w14:paraId="5BD369CD"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Преимущества вкладов и депозитов</w:t>
            </w:r>
          </w:p>
        </w:tc>
        <w:tc>
          <w:tcPr>
            <w:tcW w:w="1075" w:type="dxa"/>
          </w:tcPr>
          <w:p w14:paraId="588EC253"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7300" w:type="dxa"/>
          </w:tcPr>
          <w:p w14:paraId="77C1D6B8"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Итак, мы поговорили о способах сохранения сбережений, которые банки предоставляют гражданам в настоящее время. Поскольку тема нашей лекции «Сберегай и приумножай», то важно было подробно рассмотреть те продукты, которые позволяют вам не потерять имеющиеся накопления, и такие продукты – это, конечно, вклады и депозиты. Давайте выделим их преимущества.</w:t>
            </w:r>
          </w:p>
          <w:p w14:paraId="6257589D" w14:textId="77777777" w:rsidR="003E432D" w:rsidRDefault="003E432D">
            <w:pPr>
              <w:jc w:val="both"/>
              <w:rPr>
                <w:rFonts w:ascii="Times New Roman" w:eastAsia="Times New Roman" w:hAnsi="Times New Roman" w:cs="Times New Roman"/>
                <w:sz w:val="24"/>
                <w:szCs w:val="24"/>
              </w:rPr>
            </w:pPr>
          </w:p>
          <w:p w14:paraId="4BEF5DF8"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Главное и самое очевидное преимущество банковских депозитных вкладов – </w:t>
            </w:r>
            <w:r>
              <w:rPr>
                <w:rFonts w:ascii="Times New Roman" w:eastAsia="Times New Roman" w:hAnsi="Times New Roman" w:cs="Times New Roman"/>
                <w:b/>
                <w:sz w:val="24"/>
                <w:szCs w:val="24"/>
              </w:rPr>
              <w:t>защита ваших сбережений</w:t>
            </w:r>
            <w:r>
              <w:rPr>
                <w:rFonts w:ascii="Times New Roman" w:eastAsia="Times New Roman" w:hAnsi="Times New Roman" w:cs="Times New Roman"/>
                <w:sz w:val="24"/>
                <w:szCs w:val="24"/>
              </w:rPr>
              <w:t>. Всегда приятно осознавать, что честно заработанные средства в безопасности. Конечно, никто не защищен от непредвиденных ситуаций, но, являясь клиентом крупной и стабильной финансовой организации, вы гарантированно получите страховую выплату до 1,4 млн рублей.</w:t>
            </w:r>
          </w:p>
          <w:p w14:paraId="38F4D241"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Они повышают ваши шансы </w:t>
            </w:r>
            <w:r>
              <w:rPr>
                <w:rFonts w:ascii="Times New Roman" w:eastAsia="Times New Roman" w:hAnsi="Times New Roman" w:cs="Times New Roman"/>
                <w:b/>
                <w:sz w:val="24"/>
                <w:szCs w:val="24"/>
              </w:rPr>
              <w:t>быстрее накопить нужную сумму</w:t>
            </w:r>
            <w:r>
              <w:rPr>
                <w:rFonts w:ascii="Times New Roman" w:eastAsia="Times New Roman" w:hAnsi="Times New Roman" w:cs="Times New Roman"/>
                <w:sz w:val="24"/>
                <w:szCs w:val="24"/>
              </w:rPr>
              <w:t xml:space="preserve">. У вас не возникнет соблазна воспользоваться частью денег, если это вдруг срочно понадобится, как обычно бывает с наличными деньгами, хранящимися дома. </w:t>
            </w:r>
          </w:p>
          <w:p w14:paraId="2332D551"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тому же вы научитесь </w:t>
            </w:r>
            <w:r>
              <w:rPr>
                <w:rFonts w:ascii="Times New Roman" w:eastAsia="Times New Roman" w:hAnsi="Times New Roman" w:cs="Times New Roman"/>
                <w:b/>
                <w:sz w:val="24"/>
                <w:szCs w:val="24"/>
              </w:rPr>
              <w:t>грамотнее планировать бюджет</w:t>
            </w:r>
            <w:r>
              <w:rPr>
                <w:rFonts w:ascii="Times New Roman" w:eastAsia="Times New Roman" w:hAnsi="Times New Roman" w:cs="Times New Roman"/>
                <w:sz w:val="24"/>
                <w:szCs w:val="24"/>
              </w:rPr>
              <w:t>, не рассчитывая только на текущие поступления.</w:t>
            </w:r>
          </w:p>
          <w:p w14:paraId="702E45C3"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Вклады позволяют </w:t>
            </w:r>
            <w:r>
              <w:rPr>
                <w:rFonts w:ascii="Times New Roman" w:eastAsia="Times New Roman" w:hAnsi="Times New Roman" w:cs="Times New Roman"/>
                <w:b/>
                <w:sz w:val="24"/>
                <w:szCs w:val="24"/>
              </w:rPr>
              <w:t>обеспечить близких людей</w:t>
            </w:r>
            <w:r>
              <w:rPr>
                <w:rFonts w:ascii="Times New Roman" w:eastAsia="Times New Roman" w:hAnsi="Times New Roman" w:cs="Times New Roman"/>
                <w:sz w:val="24"/>
                <w:szCs w:val="24"/>
              </w:rPr>
              <w:t xml:space="preserve"> деньгами в будущем. Например, вы можете откладывать деньги на имя своего ребенка. Даже внося небольшую часть раз в месяц, вы накопите внушительную сумму к его совершеннолетию.</w:t>
            </w:r>
          </w:p>
          <w:p w14:paraId="3A3732AA" w14:textId="77777777" w:rsidR="003E432D"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И, наконец, банковские вклады </w:t>
            </w:r>
            <w:r>
              <w:rPr>
                <w:rFonts w:ascii="Times New Roman" w:eastAsia="Times New Roman" w:hAnsi="Times New Roman" w:cs="Times New Roman"/>
                <w:b/>
                <w:sz w:val="24"/>
                <w:szCs w:val="24"/>
              </w:rPr>
              <w:t>помогают увеличить вложенную сумму</w:t>
            </w:r>
            <w:r>
              <w:rPr>
                <w:rFonts w:ascii="Times New Roman" w:eastAsia="Times New Roman" w:hAnsi="Times New Roman" w:cs="Times New Roman"/>
                <w:sz w:val="24"/>
                <w:szCs w:val="24"/>
              </w:rPr>
              <w:t>. При грамотном подходе и долгосрочном</w:t>
            </w:r>
            <w:r>
              <w:rPr>
                <w:rFonts w:ascii="Times New Roman" w:eastAsia="Times New Roman" w:hAnsi="Times New Roman" w:cs="Times New Roman"/>
                <w:color w:val="000000"/>
                <w:sz w:val="24"/>
                <w:szCs w:val="24"/>
              </w:rPr>
              <w:t xml:space="preserve"> вложении итоговые проценты по окончании срока могут вас приятно удивить.</w:t>
            </w:r>
          </w:p>
          <w:p w14:paraId="729F8217" w14:textId="77777777" w:rsidR="003E432D" w:rsidRDefault="003E432D">
            <w:pPr>
              <w:pBdr>
                <w:top w:val="nil"/>
                <w:left w:val="nil"/>
                <w:bottom w:val="nil"/>
                <w:right w:val="nil"/>
                <w:between w:val="nil"/>
              </w:pBdr>
              <w:ind w:firstLine="4"/>
              <w:jc w:val="both"/>
              <w:rPr>
                <w:rFonts w:ascii="Times New Roman" w:eastAsia="Times New Roman" w:hAnsi="Times New Roman" w:cs="Times New Roman"/>
                <w:color w:val="000000"/>
                <w:sz w:val="24"/>
                <w:szCs w:val="24"/>
              </w:rPr>
            </w:pPr>
          </w:p>
        </w:tc>
        <w:tc>
          <w:tcPr>
            <w:tcW w:w="2560" w:type="dxa"/>
          </w:tcPr>
          <w:p w14:paraId="6C4EA07E"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Подводим итоги.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r w:rsidR="003E432D" w14:paraId="41B615E5" w14:textId="77777777">
        <w:tc>
          <w:tcPr>
            <w:tcW w:w="998" w:type="dxa"/>
          </w:tcPr>
          <w:p w14:paraId="246DC393"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627" w:type="dxa"/>
          </w:tcPr>
          <w:p w14:paraId="21F49567"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депозитов по форме ценностей. Металлические счета</w:t>
            </w:r>
          </w:p>
        </w:tc>
        <w:tc>
          <w:tcPr>
            <w:tcW w:w="1075" w:type="dxa"/>
          </w:tcPr>
          <w:p w14:paraId="3F145055"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7300" w:type="dxa"/>
          </w:tcPr>
          <w:p w14:paraId="095AA466"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С деньгами все понятно – вы переводите их на депозитарный счет с вашей банковской карты или вносите через банкомат или кассу банка.</w:t>
            </w:r>
          </w:p>
          <w:p w14:paraId="75619686" w14:textId="77777777" w:rsidR="003E432D" w:rsidRDefault="003E432D">
            <w:pPr>
              <w:pBdr>
                <w:top w:val="nil"/>
                <w:left w:val="nil"/>
                <w:bottom w:val="nil"/>
                <w:right w:val="nil"/>
                <w:between w:val="nil"/>
              </w:pBdr>
              <w:jc w:val="both"/>
              <w:rPr>
                <w:rFonts w:ascii="Times New Roman" w:eastAsia="Times New Roman" w:hAnsi="Times New Roman" w:cs="Times New Roman"/>
                <w:color w:val="2B2D33"/>
                <w:sz w:val="24"/>
                <w:szCs w:val="24"/>
              </w:rPr>
            </w:pPr>
          </w:p>
          <w:p w14:paraId="3BD878BC"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А вот если речь идет о драгоценных металлах (золото, серебро, платина, палладий), то какие здесь могут быть варианты размещения их на депозите?</w:t>
            </w:r>
          </w:p>
          <w:p w14:paraId="7A9C870E" w14:textId="77777777" w:rsidR="003E432D" w:rsidRDefault="003E432D">
            <w:pPr>
              <w:pBdr>
                <w:top w:val="nil"/>
                <w:left w:val="nil"/>
                <w:bottom w:val="nil"/>
                <w:right w:val="nil"/>
                <w:between w:val="nil"/>
              </w:pBdr>
              <w:jc w:val="both"/>
              <w:rPr>
                <w:rFonts w:ascii="Times New Roman" w:eastAsia="Times New Roman" w:hAnsi="Times New Roman" w:cs="Times New Roman"/>
                <w:color w:val="2B2D33"/>
                <w:sz w:val="24"/>
                <w:szCs w:val="24"/>
              </w:rPr>
            </w:pPr>
          </w:p>
          <w:p w14:paraId="61F61E38" w14:textId="77777777" w:rsidR="003E432D" w:rsidRDefault="00000000">
            <w:pPr>
              <w:pBdr>
                <w:top w:val="nil"/>
                <w:left w:val="nil"/>
                <w:bottom w:val="nil"/>
                <w:right w:val="nil"/>
                <w:between w:val="nil"/>
              </w:pBdr>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Есть два варианта:</w:t>
            </w:r>
          </w:p>
          <w:p w14:paraId="39F2272E" w14:textId="77777777" w:rsidR="003E432D" w:rsidRDefault="00000000">
            <w:pPr>
              <w:numPr>
                <w:ilvl w:val="0"/>
                <w:numId w:val="7"/>
              </w:numPr>
              <w:ind w:hanging="291"/>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фактическое размещение ценностей;</w:t>
            </w:r>
          </w:p>
          <w:p w14:paraId="19D5EB93" w14:textId="77777777" w:rsidR="003E432D" w:rsidRDefault="00000000">
            <w:pPr>
              <w:numPr>
                <w:ilvl w:val="0"/>
                <w:numId w:val="7"/>
              </w:numPr>
              <w:ind w:hanging="291"/>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размещение через обезличенные счета.</w:t>
            </w:r>
          </w:p>
          <w:p w14:paraId="3EBB3467" w14:textId="77777777" w:rsidR="003E432D" w:rsidRDefault="003E432D">
            <w:pPr>
              <w:pBdr>
                <w:top w:val="nil"/>
                <w:left w:val="nil"/>
                <w:bottom w:val="nil"/>
                <w:right w:val="nil"/>
                <w:between w:val="nil"/>
              </w:pBdr>
              <w:ind w:firstLine="4"/>
              <w:jc w:val="both"/>
              <w:rPr>
                <w:rFonts w:ascii="Times New Roman" w:eastAsia="Times New Roman" w:hAnsi="Times New Roman" w:cs="Times New Roman"/>
                <w:color w:val="2B2D33"/>
                <w:sz w:val="24"/>
                <w:szCs w:val="24"/>
              </w:rPr>
            </w:pPr>
          </w:p>
          <w:p w14:paraId="2ED630A1"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В первом случае вы покупаете металлические слитки или монеты и передаете их на хранение в банк. По истечении срока депозита банк возвращает вам ценности и проценты по ним в денежном эквиваленте, если они предусмотрены договором. Вопрос дальнейшего управления активами собственник решает сам: продать золото банку или разместить на депозит повторно.</w:t>
            </w:r>
          </w:p>
          <w:p w14:paraId="6A1468D4"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 xml:space="preserve">Обезличенный металлический счет подразумевает приобретение ценных металлов без выдачи физического эквивалента. Оплаченный </w:t>
            </w:r>
            <w:r>
              <w:rPr>
                <w:rFonts w:ascii="Times New Roman" w:eastAsia="Times New Roman" w:hAnsi="Times New Roman" w:cs="Times New Roman"/>
                <w:color w:val="2B2D33"/>
                <w:sz w:val="24"/>
                <w:szCs w:val="24"/>
              </w:rPr>
              <w:lastRenderedPageBreak/>
              <w:t>вес поступает на ваш счет, при этом производитель, номера слитков и другая идентификационная информация не указываются.</w:t>
            </w:r>
          </w:p>
          <w:p w14:paraId="2C066CC7"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В обоих случаях владелец депозита сам следит за котировками и может продать металлы в любое время. Доходность определяется текущим курсом, при падении стоимости золота вы тоже понесете убытки. Банковский депозит в этом случае – просто место хранения.</w:t>
            </w:r>
          </w:p>
          <w:p w14:paraId="0D87C704" w14:textId="77777777" w:rsidR="003E432D" w:rsidRDefault="003E432D">
            <w:pPr>
              <w:jc w:val="both"/>
              <w:rPr>
                <w:rFonts w:ascii="Times New Roman" w:eastAsia="Times New Roman" w:hAnsi="Times New Roman" w:cs="Times New Roman"/>
                <w:sz w:val="24"/>
                <w:szCs w:val="24"/>
              </w:rPr>
            </w:pPr>
          </w:p>
        </w:tc>
        <w:tc>
          <w:tcPr>
            <w:tcW w:w="2560" w:type="dxa"/>
          </w:tcPr>
          <w:p w14:paraId="2CEAAB30"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Обсуждение со слушателями</w:t>
            </w:r>
          </w:p>
        </w:tc>
      </w:tr>
      <w:tr w:rsidR="003E432D" w14:paraId="29661280" w14:textId="77777777">
        <w:tc>
          <w:tcPr>
            <w:tcW w:w="998" w:type="dxa"/>
          </w:tcPr>
          <w:p w14:paraId="0172DAA5"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627" w:type="dxa"/>
          </w:tcPr>
          <w:p w14:paraId="2E3AA75C"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Акции и облигации, ПИФы и ИИС</w:t>
            </w:r>
          </w:p>
        </w:tc>
        <w:tc>
          <w:tcPr>
            <w:tcW w:w="1075" w:type="dxa"/>
          </w:tcPr>
          <w:p w14:paraId="1B334FD7" w14:textId="507A2425" w:rsidR="003E432D" w:rsidRDefault="006939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3</w:t>
            </w:r>
            <w:r w:rsidR="00000000">
              <w:rPr>
                <w:rFonts w:ascii="Times New Roman" w:eastAsia="Times New Roman" w:hAnsi="Times New Roman" w:cs="Times New Roman"/>
                <w:sz w:val="24"/>
                <w:szCs w:val="24"/>
              </w:rPr>
              <w:t xml:space="preserve"> мин.</w:t>
            </w:r>
          </w:p>
        </w:tc>
        <w:tc>
          <w:tcPr>
            <w:tcW w:w="7300" w:type="dxa"/>
          </w:tcPr>
          <w:p w14:paraId="1A8A9ACD"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Знаете ли вы какие-то другие инвестиционные возможности, кроме размещения денег на банковском депозите?</w:t>
            </w:r>
          </w:p>
          <w:p w14:paraId="52616255" w14:textId="77777777" w:rsidR="003E432D" w:rsidRDefault="003E432D">
            <w:pPr>
              <w:jc w:val="both"/>
              <w:rPr>
                <w:rFonts w:ascii="Times New Roman" w:eastAsia="Times New Roman" w:hAnsi="Times New Roman" w:cs="Times New Roman"/>
                <w:sz w:val="24"/>
                <w:szCs w:val="24"/>
              </w:rPr>
            </w:pPr>
          </w:p>
          <w:p w14:paraId="7D062D61" w14:textId="77777777" w:rsidR="003E43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настоящее время такие возможности нам дают ценные бумаги, прежде всего, акции и облигации. Также можно вкладывать деньги в паевые инвестиционные фонды (ПИФы) и открывать обычные брокерские счета или так называемые индивидуальные инвестиционные счета (ИИС).</w:t>
            </w:r>
          </w:p>
          <w:p w14:paraId="7107EA4E" w14:textId="77777777" w:rsidR="003E432D" w:rsidRDefault="003E432D">
            <w:pPr>
              <w:pBdr>
                <w:top w:val="nil"/>
                <w:left w:val="nil"/>
                <w:bottom w:val="nil"/>
                <w:right w:val="nil"/>
                <w:between w:val="nil"/>
              </w:pBdr>
              <w:ind w:firstLine="4"/>
              <w:jc w:val="both"/>
              <w:rPr>
                <w:rFonts w:ascii="Times New Roman" w:eastAsia="Times New Roman" w:hAnsi="Times New Roman" w:cs="Times New Roman"/>
                <w:color w:val="2B2D33"/>
                <w:sz w:val="24"/>
                <w:szCs w:val="24"/>
              </w:rPr>
            </w:pPr>
          </w:p>
          <w:p w14:paraId="57B4AD24"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Бумажные акции или облигации, которые вы приобрели самостоятельно, можно доверить депозитарию – финансовой организации, которая хранит ценные бумаги и перерегистрирует права собственности на них в случае перехода. Депозитарием также называется место в хранилище банка, где находятся ячейки для ценностей, передаваемых в физическом эквиваленте.</w:t>
            </w:r>
          </w:p>
          <w:p w14:paraId="49633331" w14:textId="77777777" w:rsidR="003E432D" w:rsidRDefault="003E432D">
            <w:pPr>
              <w:pBdr>
                <w:top w:val="nil"/>
                <w:left w:val="nil"/>
                <w:bottom w:val="nil"/>
                <w:right w:val="nil"/>
                <w:between w:val="nil"/>
              </w:pBdr>
              <w:ind w:firstLine="4"/>
              <w:jc w:val="both"/>
              <w:rPr>
                <w:rFonts w:ascii="Times New Roman" w:eastAsia="Times New Roman" w:hAnsi="Times New Roman" w:cs="Times New Roman"/>
                <w:color w:val="2B2D33"/>
                <w:sz w:val="24"/>
                <w:szCs w:val="24"/>
              </w:rPr>
            </w:pPr>
          </w:p>
          <w:p w14:paraId="7DAFB4F7"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2B2D33"/>
                <w:sz w:val="24"/>
                <w:szCs w:val="24"/>
              </w:rPr>
            </w:pPr>
            <w:r>
              <w:rPr>
                <w:rFonts w:ascii="Times New Roman" w:eastAsia="Times New Roman" w:hAnsi="Times New Roman" w:cs="Times New Roman"/>
                <w:color w:val="2B2D33"/>
                <w:sz w:val="24"/>
                <w:szCs w:val="24"/>
              </w:rPr>
              <w:t>Кроме этого, можно вступить в ПИФ или открыть обычный брокерский счет или индивидуальный инвестиционный счет (ИИС) для получения прибыли от ценных бумаг, оборачиваемых в электронной форме.</w:t>
            </w:r>
          </w:p>
          <w:p w14:paraId="58BE6396" w14:textId="77777777" w:rsidR="003E432D" w:rsidRDefault="00000000">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2B2D33"/>
                <w:sz w:val="24"/>
                <w:szCs w:val="24"/>
              </w:rPr>
              <w:lastRenderedPageBreak/>
              <w:t xml:space="preserve">ПИФ – это </w:t>
            </w:r>
            <w:r>
              <w:rPr>
                <w:rFonts w:ascii="Times New Roman" w:eastAsia="Times New Roman" w:hAnsi="Times New Roman" w:cs="Times New Roman"/>
                <w:color w:val="000000"/>
                <w:sz w:val="24"/>
                <w:szCs w:val="24"/>
                <w:highlight w:val="white"/>
              </w:rPr>
              <w:t xml:space="preserve">паевой инвестиционный фонд. Его можно сравнить с сейфом, в котором хранятся активы инвесторов: деньги, недвижимость, ценные бумаги, доли в ООО и прочее. </w:t>
            </w:r>
          </w:p>
          <w:p w14:paraId="1AFF5513" w14:textId="77777777" w:rsidR="003E432D" w:rsidRDefault="00000000">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Брокерский счет нужен для торговли на фондовой бирже. Физические лица по закону не могут торговать на фондовом рынке напрямую, поэтому им необходим посредник – юридическое лицо с лицензией брокерской компании. </w:t>
            </w:r>
          </w:p>
          <w:p w14:paraId="506F7CBD" w14:textId="77777777" w:rsidR="003E432D" w:rsidRDefault="00000000">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ИИС</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индивидуальный инвестиционный счет</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 это специальный брокерский счет, с помощью которого можно покупать ценные бумаги и валюту на бирже, а также получать часть инвестированных денег обратно – в виде налоговых вычетов от государства.</w:t>
            </w:r>
          </w:p>
          <w:p w14:paraId="60113966" w14:textId="77777777" w:rsidR="003E432D" w:rsidRDefault="003E432D">
            <w:pPr>
              <w:jc w:val="both"/>
              <w:rPr>
                <w:rFonts w:ascii="Times New Roman" w:eastAsia="Times New Roman" w:hAnsi="Times New Roman" w:cs="Times New Roman"/>
                <w:sz w:val="24"/>
                <w:szCs w:val="24"/>
              </w:rPr>
            </w:pPr>
          </w:p>
        </w:tc>
        <w:tc>
          <w:tcPr>
            <w:tcW w:w="2560" w:type="dxa"/>
          </w:tcPr>
          <w:p w14:paraId="0FD3D6A0"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Обсуждение со слушателями</w:t>
            </w:r>
          </w:p>
          <w:p w14:paraId="4CDD6010" w14:textId="77777777" w:rsidR="003E432D" w:rsidRDefault="003E432D">
            <w:pPr>
              <w:rPr>
                <w:rFonts w:ascii="Times New Roman" w:eastAsia="Times New Roman" w:hAnsi="Times New Roman" w:cs="Times New Roman"/>
                <w:sz w:val="24"/>
                <w:szCs w:val="24"/>
              </w:rPr>
            </w:pPr>
          </w:p>
          <w:p w14:paraId="63BB1888" w14:textId="77777777" w:rsidR="003E432D" w:rsidRDefault="003E432D">
            <w:pPr>
              <w:rPr>
                <w:rFonts w:ascii="Times New Roman" w:eastAsia="Times New Roman" w:hAnsi="Times New Roman" w:cs="Times New Roman"/>
                <w:sz w:val="24"/>
                <w:szCs w:val="24"/>
              </w:rPr>
            </w:pPr>
          </w:p>
          <w:p w14:paraId="1BA907A1" w14:textId="77777777" w:rsidR="003E432D" w:rsidRDefault="003E432D">
            <w:pPr>
              <w:rPr>
                <w:rFonts w:ascii="Times New Roman" w:eastAsia="Times New Roman" w:hAnsi="Times New Roman" w:cs="Times New Roman"/>
                <w:sz w:val="24"/>
                <w:szCs w:val="24"/>
              </w:rPr>
            </w:pPr>
          </w:p>
          <w:p w14:paraId="3E966662" w14:textId="77777777" w:rsidR="003E432D" w:rsidRDefault="003E432D">
            <w:pPr>
              <w:rPr>
                <w:rFonts w:ascii="Times New Roman" w:eastAsia="Times New Roman" w:hAnsi="Times New Roman" w:cs="Times New Roman"/>
                <w:sz w:val="24"/>
                <w:szCs w:val="24"/>
              </w:rPr>
            </w:pPr>
          </w:p>
          <w:p w14:paraId="2AE28E9A"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Лектор может раздать слушателям просветительские материалы по теме «Виды депозитов по форме ценностей. Металлические счета, драгоценные металлы, ценные бумаги, ПИФ, ИИС»</w:t>
            </w:r>
          </w:p>
          <w:p w14:paraId="50856AFB"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при наличии</w:t>
            </w:r>
            <w:r>
              <w:rPr>
                <w:rFonts w:ascii="Times New Roman" w:eastAsia="Times New Roman" w:hAnsi="Times New Roman" w:cs="Times New Roman"/>
                <w:sz w:val="24"/>
                <w:szCs w:val="24"/>
              </w:rPr>
              <w:t>)</w:t>
            </w:r>
          </w:p>
        </w:tc>
      </w:tr>
      <w:tr w:rsidR="003E432D" w14:paraId="5DA66DE9" w14:textId="77777777">
        <w:tc>
          <w:tcPr>
            <w:tcW w:w="998" w:type="dxa"/>
          </w:tcPr>
          <w:p w14:paraId="4BE080E1"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627" w:type="dxa"/>
          </w:tcPr>
          <w:p w14:paraId="7EBD2368" w14:textId="77777777"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начать инвестировать?</w:t>
            </w:r>
          </w:p>
        </w:tc>
        <w:tc>
          <w:tcPr>
            <w:tcW w:w="1075" w:type="dxa"/>
          </w:tcPr>
          <w:p w14:paraId="39044DA9" w14:textId="711E1C17" w:rsidR="003E432D" w:rsidRDefault="006939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5</w:t>
            </w:r>
            <w:r w:rsidR="00000000">
              <w:rPr>
                <w:rFonts w:ascii="Times New Roman" w:eastAsia="Times New Roman" w:hAnsi="Times New Roman" w:cs="Times New Roman"/>
                <w:sz w:val="24"/>
                <w:szCs w:val="24"/>
              </w:rPr>
              <w:t xml:space="preserve"> мин.</w:t>
            </w:r>
          </w:p>
        </w:tc>
        <w:tc>
          <w:tcPr>
            <w:tcW w:w="7300" w:type="dxa"/>
          </w:tcPr>
          <w:p w14:paraId="7524100D"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Прежде всего, важно помнить, что, в отличие от вкладов на банковских счетах, ваши инвестиции не страхуются Системой обязательного страхования вкладов, поэтому, инвестируя деньги, можно как приобрести их, так и потерять. </w:t>
            </w:r>
          </w:p>
          <w:p w14:paraId="0388C3C1" w14:textId="77777777" w:rsidR="003E432D" w:rsidRDefault="003E432D">
            <w:pPr>
              <w:pBdr>
                <w:top w:val="nil"/>
                <w:left w:val="nil"/>
                <w:bottom w:val="nil"/>
                <w:right w:val="nil"/>
                <w:between w:val="nil"/>
              </w:pBdr>
              <w:ind w:firstLine="4"/>
              <w:jc w:val="both"/>
              <w:rPr>
                <w:rFonts w:ascii="Times New Roman" w:eastAsia="Times New Roman" w:hAnsi="Times New Roman" w:cs="Times New Roman"/>
                <w:color w:val="000000"/>
                <w:sz w:val="24"/>
                <w:szCs w:val="24"/>
              </w:rPr>
            </w:pPr>
          </w:p>
          <w:p w14:paraId="30CA6E7F"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Если вы хотите стать инвестором, то, как ни странно, не обязательно ждать, пока у вас накопится значительная сумма денег, – можно инвестировать даже несколько тысяч рублей. </w:t>
            </w:r>
          </w:p>
          <w:p w14:paraId="60FDDE7E"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Можно порекомендовать такую последовательность действий:</w:t>
            </w:r>
          </w:p>
          <w:p w14:paraId="064D783F" w14:textId="77777777" w:rsidR="003E432D"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Прежде всего, побольше узнайте об инвестициях. Даже если у вас уже есть общие представления об экономике или о финансах, не поленитесь заняться самообразованием и узнать больше деталей. Это поможет вам выстроить план действий и решить, что делать.</w:t>
            </w:r>
          </w:p>
          <w:p w14:paraId="650AAEA6" w14:textId="77777777" w:rsidR="003E432D"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Определите стратегию: что покупать и как часто совершать сделки. Чем больше в вашем портфеле, то есть в вашем наборе, акций, тем он рискованнее, чем больше облигаций (особенно ОФЗ), тем он консервативнее. Чтобы получить дополнительную </w:t>
            </w:r>
            <w:r>
              <w:rPr>
                <w:rFonts w:ascii="Times New Roman" w:eastAsia="Times New Roman" w:hAnsi="Times New Roman" w:cs="Times New Roman"/>
                <w:color w:val="000000"/>
                <w:sz w:val="24"/>
                <w:szCs w:val="24"/>
              </w:rPr>
              <w:lastRenderedPageBreak/>
              <w:t>информацию о компании, чьи акции вы собираетесь купить, вы можете, например, найти в открытом доступе аудиторское заключение по этой компании и прочитать его результирующую часть – как правило, она написана простым языком и содержит краткие выводы по итогам аудиторского заключения.</w:t>
            </w:r>
          </w:p>
          <w:p w14:paraId="65DB051F" w14:textId="77777777" w:rsidR="003E432D"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Самое простое инвестиционное решение для начинающих – открыть </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ндивидуальный инвестиционный счет (ИИС), который позволяет получать налоговые вычеты от государства, и приобрести облигации федерального займа (ОФЗ). Но какой бы брокерский счет вы ни открывали – ИИС или обычный брокерский счет, обязательно убедитесь, что у вашего брокера есть лицензия. Сделать это можно на сайте Банка России.</w:t>
            </w:r>
          </w:p>
          <w:p w14:paraId="1E6068E8" w14:textId="77777777" w:rsidR="003E432D"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Первые инвестиции могут быть и небольшими. Однако помните, что при осуществлении сделок брокеры всегда берут комиссию.</w:t>
            </w:r>
          </w:p>
          <w:p w14:paraId="73A53C4F" w14:textId="77777777" w:rsidR="003E432D"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Доходы от инвестиций можно не выводить со счета, а реинвестировать, покупая другие ценные бумаги. Использование сложного процента позволит увеличить капитал.</w:t>
            </w:r>
          </w:p>
          <w:p w14:paraId="25078D19" w14:textId="77777777" w:rsidR="003E432D"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Можно переводить на </w:t>
            </w:r>
            <w:proofErr w:type="spellStart"/>
            <w:r>
              <w:rPr>
                <w:rFonts w:ascii="Times New Roman" w:eastAsia="Times New Roman" w:hAnsi="Times New Roman" w:cs="Times New Roman"/>
                <w:color w:val="000000"/>
                <w:sz w:val="24"/>
                <w:szCs w:val="24"/>
              </w:rPr>
              <w:t>инвестсчет</w:t>
            </w:r>
            <w:proofErr w:type="spellEnd"/>
            <w:r>
              <w:rPr>
                <w:rFonts w:ascii="Times New Roman" w:eastAsia="Times New Roman" w:hAnsi="Times New Roman" w:cs="Times New Roman"/>
                <w:color w:val="000000"/>
                <w:sz w:val="24"/>
                <w:szCs w:val="24"/>
              </w:rPr>
              <w:t xml:space="preserve"> «хвостики» после покупок в магазине (оставляя таким образом на своей обычной карте круглые суммы) или кешбэк с банковской карты – во многих банковских приложениях это можно настроить.</w:t>
            </w:r>
          </w:p>
          <w:p w14:paraId="2DBCCF3A" w14:textId="77777777" w:rsidR="003E432D"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Ошибка начинающих инвесторов – пересматривать свою стратегию каждый день. Это может спровоцировать на непродуманные действия и привести к убыткам</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14:paraId="3F66A110" w14:textId="77777777" w:rsidR="003E432D" w:rsidRDefault="003E432D">
            <w:pPr>
              <w:pBdr>
                <w:top w:val="nil"/>
                <w:left w:val="nil"/>
                <w:bottom w:val="nil"/>
                <w:right w:val="nil"/>
                <w:between w:val="nil"/>
              </w:pBdr>
              <w:ind w:left="4"/>
              <w:jc w:val="both"/>
              <w:rPr>
                <w:rFonts w:ascii="Times New Roman" w:eastAsia="Times New Roman" w:hAnsi="Times New Roman" w:cs="Times New Roman"/>
                <w:color w:val="000000"/>
                <w:sz w:val="24"/>
                <w:szCs w:val="24"/>
              </w:rPr>
            </w:pPr>
          </w:p>
        </w:tc>
        <w:tc>
          <w:tcPr>
            <w:tcW w:w="2560" w:type="dxa"/>
          </w:tcPr>
          <w:p w14:paraId="5F3DB71B" w14:textId="77777777" w:rsidR="003E432D" w:rsidRDefault="003E432D">
            <w:pPr>
              <w:rPr>
                <w:rFonts w:ascii="Times New Roman" w:eastAsia="Times New Roman" w:hAnsi="Times New Roman" w:cs="Times New Roman"/>
                <w:sz w:val="24"/>
                <w:szCs w:val="24"/>
              </w:rPr>
            </w:pPr>
          </w:p>
        </w:tc>
      </w:tr>
      <w:tr w:rsidR="006939D7" w14:paraId="20F9A74D" w14:textId="77777777">
        <w:tc>
          <w:tcPr>
            <w:tcW w:w="998" w:type="dxa"/>
          </w:tcPr>
          <w:p w14:paraId="4404BE12" w14:textId="6A67E474" w:rsidR="006939D7" w:rsidRDefault="006939D7" w:rsidP="006939D7">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627" w:type="dxa"/>
          </w:tcPr>
          <w:p w14:paraId="04FCA184" w14:textId="71342473" w:rsidR="006939D7" w:rsidRDefault="006939D7" w:rsidP="006939D7">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долгосрочных сбережений (ПДС)</w:t>
            </w:r>
          </w:p>
        </w:tc>
        <w:tc>
          <w:tcPr>
            <w:tcW w:w="1075" w:type="dxa"/>
          </w:tcPr>
          <w:p w14:paraId="6ACD0AC9" w14:textId="3BE7E159" w:rsidR="006939D7" w:rsidRDefault="006939D7" w:rsidP="006939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мин.</w:t>
            </w:r>
          </w:p>
        </w:tc>
        <w:tc>
          <w:tcPr>
            <w:tcW w:w="7300" w:type="dxa"/>
          </w:tcPr>
          <w:p w14:paraId="4A6E4DC4" w14:textId="17992AFE" w:rsidR="006939D7" w:rsidRPr="006939D7" w:rsidRDefault="006939D7" w:rsidP="006939D7">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Наконец, д</w:t>
            </w:r>
            <w:r w:rsidRPr="006939D7">
              <w:rPr>
                <w:rFonts w:ascii="Times New Roman" w:eastAsia="Times New Roman" w:hAnsi="Times New Roman" w:cs="Times New Roman"/>
                <w:sz w:val="24"/>
                <w:szCs w:val="24"/>
              </w:rPr>
              <w:t xml:space="preserve">ля того чтобы создать удобный для граждан инструмент накоплений, государством была придумана Программа долгосрочных сбережений, или ПДС. Эта Программа работает в России с 1 января 2024 года. Ее цель – помочь россиянам накопить </w:t>
            </w:r>
            <w:r w:rsidRPr="006939D7">
              <w:rPr>
                <w:rFonts w:ascii="Times New Roman" w:eastAsia="Times New Roman" w:hAnsi="Times New Roman" w:cs="Times New Roman"/>
                <w:sz w:val="24"/>
                <w:szCs w:val="24"/>
              </w:rPr>
              <w:lastRenderedPageBreak/>
              <w:t>на старость.</w:t>
            </w:r>
          </w:p>
          <w:p w14:paraId="04AA26CF" w14:textId="77777777" w:rsidR="006939D7" w:rsidRPr="006939D7" w:rsidRDefault="006939D7" w:rsidP="006939D7">
            <w:pPr>
              <w:widowControl w:val="0"/>
              <w:pBdr>
                <w:top w:val="nil"/>
                <w:left w:val="nil"/>
                <w:bottom w:val="nil"/>
                <w:right w:val="nil"/>
                <w:between w:val="nil"/>
              </w:pBdr>
              <w:rPr>
                <w:rFonts w:ascii="Times New Roman" w:eastAsia="Times New Roman" w:hAnsi="Times New Roman" w:cs="Times New Roman"/>
                <w:sz w:val="24"/>
                <w:szCs w:val="24"/>
              </w:rPr>
            </w:pPr>
          </w:p>
          <w:p w14:paraId="0E9F7512" w14:textId="77777777" w:rsidR="006939D7" w:rsidRPr="006939D7" w:rsidRDefault="006939D7" w:rsidP="006939D7">
            <w:pPr>
              <w:widowControl w:val="0"/>
              <w:pBdr>
                <w:top w:val="nil"/>
                <w:left w:val="nil"/>
                <w:bottom w:val="nil"/>
                <w:right w:val="nil"/>
                <w:between w:val="nil"/>
              </w:pBdr>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Её суть состоит в том, что вы заключаете договор долгосрочных сбережений с любым негосударственным пенсионным фондом (НПФ), зарегистрированным оператором программы, и начинаете отчислять туда взносы. Государство тоже пополняет эти счета. Вдобавок вы получаете право на налоговый вычет – можете вернуть на ваш счет часть уплаченного за год подоходного налога, который за вас заплатил ваш работодатель.</w:t>
            </w:r>
          </w:p>
          <w:p w14:paraId="165AEAEA" w14:textId="77777777" w:rsidR="006939D7" w:rsidRPr="006939D7" w:rsidRDefault="006939D7" w:rsidP="006939D7">
            <w:pPr>
              <w:widowControl w:val="0"/>
              <w:pBdr>
                <w:top w:val="nil"/>
                <w:left w:val="nil"/>
                <w:bottom w:val="nil"/>
                <w:right w:val="nil"/>
                <w:between w:val="nil"/>
              </w:pBdr>
              <w:rPr>
                <w:rFonts w:ascii="Times New Roman" w:eastAsia="Times New Roman" w:hAnsi="Times New Roman" w:cs="Times New Roman"/>
                <w:sz w:val="24"/>
                <w:szCs w:val="24"/>
              </w:rPr>
            </w:pPr>
          </w:p>
          <w:p w14:paraId="38F2CF67" w14:textId="77777777" w:rsidR="006939D7" w:rsidRPr="006939D7" w:rsidRDefault="006939D7" w:rsidP="006939D7">
            <w:pPr>
              <w:widowControl w:val="0"/>
              <w:pBdr>
                <w:top w:val="nil"/>
                <w:left w:val="nil"/>
                <w:bottom w:val="nil"/>
                <w:right w:val="nil"/>
                <w:between w:val="nil"/>
              </w:pBdr>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Фонд будет инвестировать ваши деньги, чтобы уберечь их от инфляции и приумножить. Начать получать ежемесячные выплаты от НПФ можно будет через 15 лет с момента заключения договора либо с 55 лет для женщин и с 60 – для мужчин.</w:t>
            </w:r>
          </w:p>
          <w:p w14:paraId="560B6554" w14:textId="77777777" w:rsidR="006939D7" w:rsidRPr="006939D7" w:rsidRDefault="006939D7" w:rsidP="006939D7">
            <w:pPr>
              <w:widowControl w:val="0"/>
              <w:pBdr>
                <w:top w:val="nil"/>
                <w:left w:val="nil"/>
                <w:bottom w:val="nil"/>
                <w:right w:val="nil"/>
                <w:between w:val="nil"/>
              </w:pBdr>
              <w:rPr>
                <w:rFonts w:ascii="Times New Roman" w:eastAsia="Times New Roman" w:hAnsi="Times New Roman" w:cs="Times New Roman"/>
                <w:sz w:val="24"/>
                <w:szCs w:val="24"/>
              </w:rPr>
            </w:pPr>
          </w:p>
          <w:p w14:paraId="0E3B293A" w14:textId="77777777" w:rsidR="006939D7" w:rsidRPr="006939D7" w:rsidRDefault="006939D7" w:rsidP="006939D7">
            <w:pPr>
              <w:widowControl w:val="0"/>
              <w:pBdr>
                <w:top w:val="nil"/>
                <w:left w:val="nil"/>
                <w:bottom w:val="nil"/>
                <w:right w:val="nil"/>
                <w:between w:val="nil"/>
              </w:pBdr>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 xml:space="preserve">Кроме того, вы можете перевести в Программу долгосрочных сбережений вашу накопительную пенсию по обязательному пенсионному страхованию (ОПС). Эти средства накопительной пенсии формировались за счет страховых взносов у граждан 1967–1997 годов рождения </w:t>
            </w:r>
            <w:r w:rsidRPr="006939D7">
              <w:rPr>
                <w:rFonts w:ascii="Times New Roman" w:eastAsia="Times New Roman" w:hAnsi="Times New Roman" w:cs="Times New Roman"/>
                <w:sz w:val="24"/>
                <w:szCs w:val="24"/>
              </w:rPr>
              <w:br/>
              <w:t xml:space="preserve">в период с 2002 по 2013 гг. за счет обязательных взносов работодателя. </w:t>
            </w:r>
          </w:p>
          <w:p w14:paraId="0EA94428" w14:textId="77777777" w:rsidR="006939D7" w:rsidRPr="006939D7" w:rsidRDefault="006939D7" w:rsidP="006939D7">
            <w:pPr>
              <w:jc w:val="both"/>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С 2014 года был введен мораторий на новые взносы. С тех пор увеличение происходит только за счет инвестдохода или взносов по государственной программе софинансирования.</w:t>
            </w:r>
          </w:p>
          <w:p w14:paraId="0EA85AD9" w14:textId="77777777" w:rsidR="006939D7" w:rsidRPr="006939D7" w:rsidRDefault="006939D7" w:rsidP="006939D7">
            <w:pPr>
              <w:jc w:val="both"/>
              <w:rPr>
                <w:rFonts w:ascii="Times New Roman" w:eastAsia="Times New Roman" w:hAnsi="Times New Roman" w:cs="Times New Roman"/>
                <w:sz w:val="24"/>
                <w:szCs w:val="24"/>
              </w:rPr>
            </w:pPr>
          </w:p>
          <w:p w14:paraId="6BB1DFAA" w14:textId="77777777" w:rsidR="006939D7" w:rsidRPr="006939D7" w:rsidRDefault="006939D7" w:rsidP="006939D7">
            <w:pPr>
              <w:jc w:val="both"/>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 xml:space="preserve">Важным преимуществом ПДС является то, что ваши сбережения по договорам долгосрочного сбережения до 2,8 миллионов рублей, а также софинансирование от государства и сумма накопительной </w:t>
            </w:r>
            <w:r w:rsidRPr="006939D7">
              <w:rPr>
                <w:rFonts w:ascii="Times New Roman" w:eastAsia="Times New Roman" w:hAnsi="Times New Roman" w:cs="Times New Roman"/>
                <w:sz w:val="24"/>
                <w:szCs w:val="24"/>
              </w:rPr>
              <w:lastRenderedPageBreak/>
              <w:t>пенсии будут защищены и застрахованы Агентством по страхованию вкладов (АСВ).</w:t>
            </w:r>
          </w:p>
          <w:p w14:paraId="5723A5F2" w14:textId="77777777" w:rsidR="006939D7" w:rsidRPr="006939D7" w:rsidRDefault="006939D7" w:rsidP="006939D7">
            <w:pPr>
              <w:pBdr>
                <w:top w:val="nil"/>
                <w:left w:val="nil"/>
                <w:bottom w:val="nil"/>
                <w:right w:val="nil"/>
                <w:between w:val="nil"/>
              </w:pBdr>
              <w:ind w:firstLine="4"/>
              <w:jc w:val="both"/>
              <w:rPr>
                <w:rFonts w:ascii="Times New Roman" w:eastAsia="Times New Roman" w:hAnsi="Times New Roman" w:cs="Times New Roman"/>
                <w:color w:val="000000"/>
                <w:sz w:val="24"/>
                <w:szCs w:val="24"/>
              </w:rPr>
            </w:pPr>
          </w:p>
        </w:tc>
        <w:tc>
          <w:tcPr>
            <w:tcW w:w="2560" w:type="dxa"/>
          </w:tcPr>
          <w:p w14:paraId="0DA22888" w14:textId="77777777" w:rsidR="006939D7" w:rsidRDefault="006939D7" w:rsidP="006939D7">
            <w:pPr>
              <w:rPr>
                <w:rFonts w:ascii="Times New Roman" w:eastAsia="Times New Roman" w:hAnsi="Times New Roman" w:cs="Times New Roman"/>
                <w:sz w:val="24"/>
                <w:szCs w:val="24"/>
              </w:rPr>
            </w:pPr>
          </w:p>
        </w:tc>
      </w:tr>
      <w:tr w:rsidR="006939D7" w14:paraId="73C42CEE" w14:textId="77777777">
        <w:tc>
          <w:tcPr>
            <w:tcW w:w="998" w:type="dxa"/>
          </w:tcPr>
          <w:p w14:paraId="38EB3E9E" w14:textId="50063D20" w:rsidR="006939D7" w:rsidRDefault="006939D7" w:rsidP="006939D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27</w:t>
            </w:r>
          </w:p>
        </w:tc>
        <w:tc>
          <w:tcPr>
            <w:tcW w:w="2627" w:type="dxa"/>
          </w:tcPr>
          <w:p w14:paraId="33CE07D8" w14:textId="4A180682" w:rsidR="006939D7" w:rsidRDefault="006939D7" w:rsidP="006939D7">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выплат по ПДС</w:t>
            </w:r>
          </w:p>
        </w:tc>
        <w:tc>
          <w:tcPr>
            <w:tcW w:w="1075" w:type="dxa"/>
          </w:tcPr>
          <w:p w14:paraId="020FB826" w14:textId="7EF9E571" w:rsidR="006939D7" w:rsidRDefault="006939D7" w:rsidP="006939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7300" w:type="dxa"/>
          </w:tcPr>
          <w:p w14:paraId="21DE7CBD" w14:textId="77777777" w:rsidR="006939D7" w:rsidRPr="006939D7" w:rsidRDefault="006939D7" w:rsidP="006939D7">
            <w:pPr>
              <w:jc w:val="both"/>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 xml:space="preserve">Рассмотрим подробнее, какие выплаты можно получить. </w:t>
            </w:r>
          </w:p>
          <w:p w14:paraId="6F641B6D" w14:textId="77777777" w:rsidR="006939D7" w:rsidRPr="006939D7" w:rsidRDefault="006939D7" w:rsidP="006939D7">
            <w:pPr>
              <w:jc w:val="both"/>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Важно: можно воспользоваться только одним из вариантов!</w:t>
            </w:r>
          </w:p>
          <w:p w14:paraId="6E7D0A59" w14:textId="77777777" w:rsidR="006939D7" w:rsidRPr="006939D7" w:rsidRDefault="006939D7" w:rsidP="006939D7">
            <w:pPr>
              <w:jc w:val="both"/>
              <w:rPr>
                <w:rFonts w:ascii="Times New Roman" w:eastAsia="Times New Roman" w:hAnsi="Times New Roman" w:cs="Times New Roman"/>
                <w:sz w:val="24"/>
                <w:szCs w:val="24"/>
              </w:rPr>
            </w:pPr>
          </w:p>
          <w:p w14:paraId="4E02EBF2" w14:textId="77777777" w:rsidR="006939D7" w:rsidRPr="006939D7" w:rsidRDefault="006939D7" w:rsidP="006939D7">
            <w:pPr>
              <w:keepNext/>
              <w:jc w:val="both"/>
              <w:rPr>
                <w:rFonts w:ascii="Times New Roman" w:eastAsia="Times New Roman" w:hAnsi="Times New Roman" w:cs="Times New Roman"/>
                <w:sz w:val="24"/>
                <w:szCs w:val="24"/>
              </w:rPr>
            </w:pPr>
            <w:r w:rsidRPr="006939D7">
              <w:rPr>
                <w:rFonts w:ascii="Times New Roman" w:eastAsia="Times New Roman" w:hAnsi="Times New Roman" w:cs="Times New Roman"/>
                <w:b/>
                <w:sz w:val="24"/>
                <w:szCs w:val="24"/>
              </w:rPr>
              <w:t>Периодические выплаты</w:t>
            </w:r>
            <w:r w:rsidRPr="006939D7">
              <w:rPr>
                <w:rFonts w:ascii="Times New Roman" w:eastAsia="Times New Roman" w:hAnsi="Times New Roman" w:cs="Times New Roman"/>
                <w:sz w:val="24"/>
                <w:szCs w:val="24"/>
              </w:rPr>
              <w:t>:</w:t>
            </w:r>
          </w:p>
          <w:p w14:paraId="6122873E" w14:textId="77777777" w:rsidR="006939D7" w:rsidRPr="006939D7" w:rsidRDefault="006939D7" w:rsidP="006939D7">
            <w:pPr>
              <w:numPr>
                <w:ilvl w:val="0"/>
                <w:numId w:val="9"/>
              </w:numPr>
              <w:jc w:val="both"/>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Пожизненные выплаты, назначенные после участия в Программе в течение не менее 15 лет или после достижения возраста 60 лет для мужчин и 55 лет для женщин.</w:t>
            </w:r>
          </w:p>
          <w:p w14:paraId="04AB37AF" w14:textId="77777777" w:rsidR="006939D7" w:rsidRPr="006939D7" w:rsidRDefault="006939D7" w:rsidP="006939D7">
            <w:pPr>
              <w:numPr>
                <w:ilvl w:val="0"/>
                <w:numId w:val="9"/>
              </w:numPr>
              <w:jc w:val="both"/>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Срочная выплата после этого срока – в случае, если вы выбрали получение выплат не в течение всей жизни после выхода на пенсию, а заранее определили, что хотите получать деньги в течение определенного количества лет (например, 5, 10 или 15).</w:t>
            </w:r>
          </w:p>
          <w:p w14:paraId="3783E61A" w14:textId="77777777" w:rsidR="006939D7" w:rsidRPr="006939D7" w:rsidRDefault="006939D7" w:rsidP="006939D7">
            <w:pPr>
              <w:numPr>
                <w:ilvl w:val="0"/>
                <w:numId w:val="9"/>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sidRPr="006939D7">
              <w:rPr>
                <w:rFonts w:ascii="Times New Roman" w:eastAsia="Times New Roman" w:hAnsi="Times New Roman" w:cs="Times New Roman"/>
                <w:color w:val="000000"/>
                <w:sz w:val="24"/>
                <w:szCs w:val="24"/>
              </w:rPr>
              <w:t xml:space="preserve">Единовременная выплата всех средств после этого срока. Этот вариант возможен, если размер пожизненной выплаты получился меньше 10% </w:t>
            </w:r>
            <w:r w:rsidRPr="006939D7">
              <w:rPr>
                <w:rFonts w:ascii="Times New Roman" w:eastAsia="Times New Roman" w:hAnsi="Times New Roman" w:cs="Times New Roman"/>
                <w:sz w:val="24"/>
                <w:szCs w:val="24"/>
              </w:rPr>
              <w:t>от</w:t>
            </w:r>
            <w:r w:rsidRPr="006939D7">
              <w:rPr>
                <w:rFonts w:ascii="Times New Roman" w:eastAsia="Times New Roman" w:hAnsi="Times New Roman" w:cs="Times New Roman"/>
                <w:color w:val="000000"/>
                <w:sz w:val="24"/>
                <w:szCs w:val="24"/>
              </w:rPr>
              <w:t xml:space="preserve"> прожиточного минимума пенсионера.</w:t>
            </w:r>
          </w:p>
          <w:p w14:paraId="5A1F4FC1" w14:textId="77777777" w:rsidR="006939D7" w:rsidRPr="006939D7" w:rsidRDefault="006939D7" w:rsidP="006939D7">
            <w:pPr>
              <w:jc w:val="both"/>
              <w:rPr>
                <w:rFonts w:ascii="Times New Roman" w:eastAsia="Times New Roman" w:hAnsi="Times New Roman" w:cs="Times New Roman"/>
                <w:sz w:val="24"/>
                <w:szCs w:val="24"/>
              </w:rPr>
            </w:pPr>
          </w:p>
          <w:p w14:paraId="7E4396EC" w14:textId="77777777" w:rsidR="006939D7" w:rsidRPr="006939D7" w:rsidRDefault="006939D7" w:rsidP="006939D7">
            <w:pPr>
              <w:jc w:val="both"/>
              <w:rPr>
                <w:rFonts w:ascii="Times New Roman" w:eastAsia="Times New Roman" w:hAnsi="Times New Roman" w:cs="Times New Roman"/>
                <w:sz w:val="24"/>
                <w:szCs w:val="24"/>
              </w:rPr>
            </w:pPr>
            <w:r w:rsidRPr="006939D7">
              <w:rPr>
                <w:rFonts w:ascii="Times New Roman" w:eastAsia="Times New Roman" w:hAnsi="Times New Roman" w:cs="Times New Roman"/>
                <w:b/>
                <w:sz w:val="24"/>
                <w:szCs w:val="24"/>
              </w:rPr>
              <w:t>Выплаты в особой жизненной ситуации</w:t>
            </w:r>
            <w:r w:rsidRPr="006939D7">
              <w:rPr>
                <w:rFonts w:ascii="Times New Roman" w:eastAsia="Times New Roman" w:hAnsi="Times New Roman" w:cs="Times New Roman"/>
                <w:sz w:val="24"/>
                <w:szCs w:val="24"/>
              </w:rPr>
              <w:t>. Такими ситуациями в действующей редакции закона являются:</w:t>
            </w:r>
          </w:p>
          <w:p w14:paraId="0201C696" w14:textId="77777777" w:rsidR="006939D7" w:rsidRPr="006939D7" w:rsidRDefault="006939D7" w:rsidP="006939D7">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6939D7">
              <w:rPr>
                <w:rFonts w:ascii="Times New Roman" w:eastAsia="Times New Roman" w:hAnsi="Times New Roman" w:cs="Times New Roman"/>
                <w:color w:val="000000"/>
                <w:sz w:val="24"/>
                <w:szCs w:val="24"/>
              </w:rPr>
              <w:t>Дорогостоящие виды лечения.</w:t>
            </w:r>
          </w:p>
          <w:p w14:paraId="192C1CDF" w14:textId="77777777" w:rsidR="006939D7" w:rsidRPr="006939D7" w:rsidRDefault="006939D7" w:rsidP="006939D7">
            <w:pPr>
              <w:numPr>
                <w:ilvl w:val="0"/>
                <w:numId w:val="10"/>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sidRPr="006939D7">
              <w:rPr>
                <w:rFonts w:ascii="Times New Roman" w:eastAsia="Times New Roman" w:hAnsi="Times New Roman" w:cs="Times New Roman"/>
                <w:color w:val="000000"/>
                <w:sz w:val="24"/>
                <w:szCs w:val="24"/>
              </w:rPr>
              <w:t>Потеря кормильца.</w:t>
            </w:r>
          </w:p>
          <w:p w14:paraId="4C5C4937" w14:textId="77777777" w:rsidR="006939D7" w:rsidRPr="006939D7" w:rsidRDefault="006939D7" w:rsidP="006939D7">
            <w:pPr>
              <w:jc w:val="both"/>
              <w:rPr>
                <w:rFonts w:ascii="Times New Roman" w:eastAsia="Times New Roman" w:hAnsi="Times New Roman" w:cs="Times New Roman"/>
                <w:sz w:val="24"/>
                <w:szCs w:val="24"/>
              </w:rPr>
            </w:pPr>
          </w:p>
          <w:p w14:paraId="0B71A849" w14:textId="77777777" w:rsidR="006939D7" w:rsidRPr="006939D7" w:rsidRDefault="006939D7" w:rsidP="006939D7">
            <w:pPr>
              <w:jc w:val="both"/>
              <w:rPr>
                <w:rFonts w:ascii="Times New Roman" w:eastAsia="Times New Roman" w:hAnsi="Times New Roman" w:cs="Times New Roman"/>
                <w:sz w:val="24"/>
                <w:szCs w:val="24"/>
              </w:rPr>
            </w:pPr>
            <w:r w:rsidRPr="006939D7">
              <w:rPr>
                <w:rFonts w:ascii="Times New Roman" w:eastAsia="Times New Roman" w:hAnsi="Times New Roman" w:cs="Times New Roman"/>
                <w:b/>
                <w:sz w:val="24"/>
                <w:szCs w:val="24"/>
              </w:rPr>
              <w:t>Выплата выкупной суммы</w:t>
            </w:r>
            <w:r w:rsidRPr="006939D7">
              <w:rPr>
                <w:rFonts w:ascii="Times New Roman" w:eastAsia="Times New Roman" w:hAnsi="Times New Roman" w:cs="Times New Roman"/>
                <w:sz w:val="24"/>
                <w:szCs w:val="24"/>
              </w:rPr>
              <w:t>, то есть денежной суммы, которая может быть выплачена при досрочном расторжении договора в пределах личных взносов участника ПДС.</w:t>
            </w:r>
          </w:p>
          <w:p w14:paraId="2251C22D" w14:textId="77777777" w:rsidR="006939D7" w:rsidRPr="006939D7" w:rsidRDefault="006939D7" w:rsidP="006939D7">
            <w:pPr>
              <w:jc w:val="both"/>
              <w:rPr>
                <w:rFonts w:ascii="Times New Roman" w:eastAsia="Times New Roman" w:hAnsi="Times New Roman" w:cs="Times New Roman"/>
                <w:sz w:val="24"/>
                <w:szCs w:val="24"/>
              </w:rPr>
            </w:pPr>
          </w:p>
          <w:p w14:paraId="35930107" w14:textId="77777777" w:rsidR="006939D7" w:rsidRPr="006939D7" w:rsidRDefault="006939D7" w:rsidP="006939D7">
            <w:pPr>
              <w:jc w:val="both"/>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 xml:space="preserve">Ну и, наконец, при печальном стечении обстоятельств накопленная участником сумма может быть выплачена его </w:t>
            </w:r>
            <w:r w:rsidRPr="006939D7">
              <w:rPr>
                <w:rFonts w:ascii="Times New Roman" w:eastAsia="Times New Roman" w:hAnsi="Times New Roman" w:cs="Times New Roman"/>
                <w:b/>
                <w:sz w:val="24"/>
                <w:szCs w:val="24"/>
              </w:rPr>
              <w:t>наследникам</w:t>
            </w:r>
            <w:r w:rsidRPr="006939D7">
              <w:rPr>
                <w:rFonts w:ascii="Times New Roman" w:eastAsia="Times New Roman" w:hAnsi="Times New Roman" w:cs="Times New Roman"/>
                <w:sz w:val="24"/>
                <w:szCs w:val="24"/>
              </w:rPr>
              <w:t xml:space="preserve"> в случае его смерти (кроме ситуации, когда участник уже получает выбранные им пожизненные выплаты).</w:t>
            </w:r>
          </w:p>
          <w:p w14:paraId="301832A4" w14:textId="77777777" w:rsidR="006939D7" w:rsidRPr="006939D7" w:rsidRDefault="006939D7" w:rsidP="006939D7">
            <w:pPr>
              <w:pBdr>
                <w:top w:val="nil"/>
                <w:left w:val="nil"/>
                <w:bottom w:val="nil"/>
                <w:right w:val="nil"/>
                <w:between w:val="nil"/>
              </w:pBdr>
              <w:ind w:firstLine="4"/>
              <w:jc w:val="both"/>
              <w:rPr>
                <w:rFonts w:ascii="Times New Roman" w:eastAsia="Times New Roman" w:hAnsi="Times New Roman" w:cs="Times New Roman"/>
                <w:color w:val="000000"/>
                <w:sz w:val="24"/>
                <w:szCs w:val="24"/>
              </w:rPr>
            </w:pPr>
          </w:p>
        </w:tc>
        <w:tc>
          <w:tcPr>
            <w:tcW w:w="2560" w:type="dxa"/>
          </w:tcPr>
          <w:p w14:paraId="2B5B9732" w14:textId="77777777" w:rsidR="006939D7" w:rsidRDefault="006939D7" w:rsidP="006939D7">
            <w:pPr>
              <w:rPr>
                <w:rFonts w:ascii="Times New Roman" w:eastAsia="Times New Roman" w:hAnsi="Times New Roman" w:cs="Times New Roman"/>
                <w:sz w:val="24"/>
                <w:szCs w:val="24"/>
              </w:rPr>
            </w:pPr>
          </w:p>
        </w:tc>
      </w:tr>
      <w:tr w:rsidR="006939D7" w14:paraId="0CAF3393" w14:textId="77777777">
        <w:tc>
          <w:tcPr>
            <w:tcW w:w="998" w:type="dxa"/>
          </w:tcPr>
          <w:p w14:paraId="0AB7B28A" w14:textId="7992A6ED" w:rsidR="006939D7" w:rsidRDefault="006939D7">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627" w:type="dxa"/>
          </w:tcPr>
          <w:p w14:paraId="444909E3" w14:textId="21688C37" w:rsidR="006939D7" w:rsidRDefault="006939D7">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о портале «Мои финансы»</w:t>
            </w:r>
          </w:p>
        </w:tc>
        <w:tc>
          <w:tcPr>
            <w:tcW w:w="1075" w:type="dxa"/>
          </w:tcPr>
          <w:p w14:paraId="410D1452" w14:textId="77B36088" w:rsidR="006939D7" w:rsidRDefault="006939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мин.</w:t>
            </w:r>
          </w:p>
        </w:tc>
        <w:tc>
          <w:tcPr>
            <w:tcW w:w="7300" w:type="dxa"/>
          </w:tcPr>
          <w:p w14:paraId="03290854" w14:textId="77777777" w:rsidR="006939D7" w:rsidRPr="006939D7" w:rsidRDefault="006939D7" w:rsidP="006939D7">
            <w:pPr>
              <w:rPr>
                <w:rFonts w:ascii="Times New Roman" w:eastAsia="Times New Roman" w:hAnsi="Times New Roman" w:cs="Times New Roman"/>
                <w:i/>
                <w:sz w:val="24"/>
                <w:szCs w:val="24"/>
              </w:rPr>
            </w:pPr>
            <w:r w:rsidRPr="006939D7">
              <w:rPr>
                <w:rFonts w:ascii="Times New Roman" w:eastAsia="Times New Roman" w:hAnsi="Times New Roman" w:cs="Times New Roman"/>
                <w:i/>
                <w:sz w:val="24"/>
                <w:szCs w:val="24"/>
              </w:rPr>
              <w:t xml:space="preserve">В конце лекции спикер уточняет, остались ли вопросы у слушателей и хотят ли они получить информацию по каким-либо другим темам. </w:t>
            </w:r>
          </w:p>
          <w:p w14:paraId="583136EF" w14:textId="77777777" w:rsidR="006939D7" w:rsidRPr="006939D7" w:rsidRDefault="006939D7" w:rsidP="006939D7">
            <w:pPr>
              <w:rPr>
                <w:rFonts w:ascii="Times New Roman" w:eastAsia="Times New Roman" w:hAnsi="Times New Roman" w:cs="Times New Roman"/>
                <w:sz w:val="24"/>
                <w:szCs w:val="24"/>
              </w:rPr>
            </w:pPr>
            <w:r w:rsidRPr="006939D7">
              <w:rPr>
                <w:rFonts w:ascii="Times New Roman" w:eastAsia="Times New Roman" w:hAnsi="Times New Roman" w:cs="Times New Roman"/>
                <w:sz w:val="24"/>
                <w:szCs w:val="24"/>
              </w:rPr>
              <w:t xml:space="preserve">Все вопросы и предложения можно направлять на почту Дирекции финансовой грамотности Научно-исследовательского финансового института Минфина России </w:t>
            </w:r>
            <w:hyperlink r:id="rId12">
              <w:r w:rsidRPr="006939D7">
                <w:rPr>
                  <w:rFonts w:ascii="Times New Roman" w:eastAsia="Times New Roman" w:hAnsi="Times New Roman" w:cs="Times New Roman"/>
                  <w:color w:val="0000FF"/>
                  <w:sz w:val="24"/>
                  <w:szCs w:val="24"/>
                  <w:u w:val="single"/>
                </w:rPr>
                <w:t>fg@nifi.ru</w:t>
              </w:r>
            </w:hyperlink>
            <w:r w:rsidRPr="006939D7">
              <w:rPr>
                <w:rFonts w:ascii="Times New Roman" w:eastAsia="Times New Roman" w:hAnsi="Times New Roman" w:cs="Times New Roman"/>
                <w:sz w:val="24"/>
                <w:szCs w:val="24"/>
              </w:rPr>
              <w:t xml:space="preserve"> </w:t>
            </w:r>
          </w:p>
          <w:p w14:paraId="73156669" w14:textId="77777777" w:rsidR="006939D7" w:rsidRPr="006939D7" w:rsidRDefault="006939D7" w:rsidP="006939D7">
            <w:pPr>
              <w:rPr>
                <w:rFonts w:ascii="Times New Roman" w:eastAsia="Times New Roman" w:hAnsi="Times New Roman" w:cs="Times New Roman"/>
                <w:sz w:val="24"/>
                <w:szCs w:val="24"/>
              </w:rPr>
            </w:pPr>
          </w:p>
          <w:p w14:paraId="2DD152E0" w14:textId="1706B718" w:rsidR="006939D7" w:rsidRDefault="006939D7" w:rsidP="006939D7">
            <w:pPr>
              <w:pBdr>
                <w:top w:val="nil"/>
                <w:left w:val="nil"/>
                <w:bottom w:val="nil"/>
                <w:right w:val="nil"/>
                <w:between w:val="nil"/>
              </w:pBdr>
              <w:ind w:firstLine="4"/>
              <w:jc w:val="both"/>
              <w:rPr>
                <w:rFonts w:ascii="Times New Roman" w:eastAsia="Times New Roman" w:hAnsi="Times New Roman" w:cs="Times New Roman"/>
                <w:color w:val="000000"/>
                <w:sz w:val="24"/>
                <w:szCs w:val="24"/>
              </w:rPr>
            </w:pPr>
            <w:r w:rsidRPr="006939D7">
              <w:rPr>
                <w:rFonts w:ascii="Times New Roman" w:eastAsia="Times New Roman" w:hAnsi="Times New Roman" w:cs="Times New Roman"/>
                <w:sz w:val="24"/>
                <w:szCs w:val="24"/>
              </w:rPr>
              <w:t xml:space="preserve">Больше полезной информации можно найти на сайте Минфина России и на портале </w:t>
            </w:r>
            <w:proofErr w:type="spellStart"/>
            <w:r w:rsidRPr="006939D7">
              <w:rPr>
                <w:rFonts w:ascii="Times New Roman" w:eastAsia="Times New Roman" w:hAnsi="Times New Roman" w:cs="Times New Roman"/>
                <w:sz w:val="24"/>
                <w:szCs w:val="24"/>
              </w:rPr>
              <w:t>моифинансы.рф</w:t>
            </w:r>
            <w:proofErr w:type="spellEnd"/>
            <w:r w:rsidRPr="006939D7">
              <w:rPr>
                <w:rFonts w:ascii="Times New Roman" w:eastAsia="Times New Roman" w:hAnsi="Times New Roman" w:cs="Times New Roman"/>
                <w:sz w:val="24"/>
                <w:szCs w:val="24"/>
              </w:rPr>
              <w:t>, а также в социальных сетях портала:</w:t>
            </w:r>
            <w:r w:rsidRPr="006939D7">
              <w:rPr>
                <w:rFonts w:ascii="Times New Roman" w:eastAsia="Times New Roman" w:hAnsi="Times New Roman" w:cs="Times New Roman"/>
                <w:sz w:val="24"/>
                <w:szCs w:val="24"/>
              </w:rPr>
              <w:br/>
              <w:t xml:space="preserve">В Телеграм-канале – </w:t>
            </w:r>
            <w:hyperlink r:id="rId13">
              <w:r w:rsidRPr="006939D7">
                <w:rPr>
                  <w:rFonts w:ascii="Times New Roman" w:eastAsia="Times New Roman" w:hAnsi="Times New Roman" w:cs="Times New Roman"/>
                  <w:color w:val="1155CC"/>
                  <w:sz w:val="24"/>
                  <w:szCs w:val="24"/>
                  <w:u w:val="single"/>
                </w:rPr>
                <w:t>https://t.me/FinZozhExpert</w:t>
              </w:r>
            </w:hyperlink>
            <w:r w:rsidRPr="006939D7">
              <w:rPr>
                <w:rFonts w:ascii="Times New Roman" w:eastAsia="Times New Roman" w:hAnsi="Times New Roman" w:cs="Times New Roman"/>
                <w:sz w:val="24"/>
                <w:szCs w:val="24"/>
              </w:rPr>
              <w:br/>
              <w:t xml:space="preserve">Во ВКонтакте – </w:t>
            </w:r>
            <w:hyperlink r:id="rId14">
              <w:r w:rsidRPr="006939D7">
                <w:rPr>
                  <w:rFonts w:ascii="Times New Roman" w:eastAsia="Times New Roman" w:hAnsi="Times New Roman" w:cs="Times New Roman"/>
                  <w:color w:val="1155CC"/>
                  <w:sz w:val="24"/>
                  <w:szCs w:val="24"/>
                  <w:u w:val="single"/>
                </w:rPr>
                <w:t>https://vk.com/moifinancy</w:t>
              </w:r>
            </w:hyperlink>
          </w:p>
        </w:tc>
        <w:tc>
          <w:tcPr>
            <w:tcW w:w="2560" w:type="dxa"/>
          </w:tcPr>
          <w:p w14:paraId="526520FC" w14:textId="77777777" w:rsidR="006939D7" w:rsidRDefault="006939D7">
            <w:pPr>
              <w:rPr>
                <w:rFonts w:ascii="Times New Roman" w:eastAsia="Times New Roman" w:hAnsi="Times New Roman" w:cs="Times New Roman"/>
                <w:sz w:val="24"/>
                <w:szCs w:val="24"/>
              </w:rPr>
            </w:pPr>
          </w:p>
        </w:tc>
      </w:tr>
      <w:tr w:rsidR="003E432D" w14:paraId="412A7F0A" w14:textId="77777777">
        <w:tc>
          <w:tcPr>
            <w:tcW w:w="998" w:type="dxa"/>
          </w:tcPr>
          <w:p w14:paraId="54D35B16" w14:textId="48525A03" w:rsidR="003E432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939D7">
              <w:rPr>
                <w:rFonts w:ascii="Times New Roman" w:eastAsia="Times New Roman" w:hAnsi="Times New Roman" w:cs="Times New Roman"/>
                <w:sz w:val="24"/>
                <w:szCs w:val="24"/>
              </w:rPr>
              <w:t>9</w:t>
            </w:r>
          </w:p>
        </w:tc>
        <w:tc>
          <w:tcPr>
            <w:tcW w:w="2627" w:type="dxa"/>
          </w:tcPr>
          <w:p w14:paraId="4B5A33DB" w14:textId="0EE37567" w:rsidR="003E432D" w:rsidRPr="006939D7" w:rsidRDefault="006939D7">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за внимание</w:t>
            </w:r>
          </w:p>
        </w:tc>
        <w:tc>
          <w:tcPr>
            <w:tcW w:w="1075" w:type="dxa"/>
          </w:tcPr>
          <w:p w14:paraId="5E8442BB" w14:textId="77777777" w:rsidR="003E432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мин.</w:t>
            </w:r>
          </w:p>
        </w:tc>
        <w:tc>
          <w:tcPr>
            <w:tcW w:w="7300" w:type="dxa"/>
          </w:tcPr>
          <w:p w14:paraId="1300E889"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любом случае, как бы вы ни разместили свои деньги, думайте, просчитывайте варианты, не верьте на слово тем, кто предлагает вам баснословную доходность или легкие кредиты. Принимайте решения взвешенно и самостоятельно!</w:t>
            </w:r>
          </w:p>
          <w:p w14:paraId="24E59920" w14:textId="77777777" w:rsidR="003E432D" w:rsidRDefault="003E432D">
            <w:pPr>
              <w:pBdr>
                <w:top w:val="nil"/>
                <w:left w:val="nil"/>
                <w:bottom w:val="nil"/>
                <w:right w:val="nil"/>
                <w:between w:val="nil"/>
              </w:pBdr>
              <w:ind w:firstLine="4"/>
              <w:jc w:val="both"/>
              <w:rPr>
                <w:rFonts w:ascii="Times New Roman" w:eastAsia="Times New Roman" w:hAnsi="Times New Roman" w:cs="Times New Roman"/>
                <w:color w:val="000000"/>
                <w:sz w:val="24"/>
                <w:szCs w:val="24"/>
              </w:rPr>
            </w:pPr>
          </w:p>
          <w:p w14:paraId="173033CC" w14:textId="77777777" w:rsidR="003E432D" w:rsidRDefault="00000000">
            <w:pPr>
              <w:pBdr>
                <w:top w:val="nil"/>
                <w:left w:val="nil"/>
                <w:bottom w:val="nil"/>
                <w:right w:val="nil"/>
                <w:between w:val="nil"/>
              </w:pBdr>
              <w:ind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этом наша лекция закончена, уважаемые слушатели, спасибо за внимание!</w:t>
            </w:r>
          </w:p>
        </w:tc>
        <w:tc>
          <w:tcPr>
            <w:tcW w:w="2560" w:type="dxa"/>
          </w:tcPr>
          <w:p w14:paraId="2F3FE46A" w14:textId="77777777" w:rsidR="003E432D" w:rsidRDefault="003E432D">
            <w:pPr>
              <w:rPr>
                <w:rFonts w:ascii="Times New Roman" w:eastAsia="Times New Roman" w:hAnsi="Times New Roman" w:cs="Times New Roman"/>
                <w:sz w:val="24"/>
                <w:szCs w:val="24"/>
              </w:rPr>
            </w:pPr>
          </w:p>
        </w:tc>
      </w:tr>
    </w:tbl>
    <w:p w14:paraId="165875E2" w14:textId="77777777" w:rsidR="003E432D" w:rsidRDefault="003E432D">
      <w:pPr>
        <w:rPr>
          <w:rFonts w:ascii="Times New Roman" w:eastAsia="Times New Roman" w:hAnsi="Times New Roman" w:cs="Times New Roman"/>
          <w:color w:val="000000"/>
          <w:highlight w:val="white"/>
        </w:rPr>
      </w:pPr>
    </w:p>
    <w:sectPr w:rsidR="003E432D">
      <w:headerReference w:type="default" r:id="rId15"/>
      <w:footerReference w:type="default" r:id="rId16"/>
      <w:pgSz w:w="16838" w:h="11906" w:orient="landscape"/>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57974" w14:textId="77777777" w:rsidR="0016546F" w:rsidRDefault="0016546F">
      <w:pPr>
        <w:spacing w:after="0" w:line="240" w:lineRule="auto"/>
      </w:pPr>
      <w:r>
        <w:separator/>
      </w:r>
    </w:p>
  </w:endnote>
  <w:endnote w:type="continuationSeparator" w:id="0">
    <w:p w14:paraId="678E64BB" w14:textId="77777777" w:rsidR="0016546F" w:rsidRDefault="00165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B8C165F-1694-406F-A2DE-8A0A9BDF9302}"/>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A4E6AC06-A254-4FB8-8EE4-C1C60F072DCF}"/>
    <w:embedBold r:id="rId3" w:fontKey="{FF8639E4-E836-4814-9B78-058F3BB9BDCE}"/>
  </w:font>
  <w:font w:name="Calibri Light">
    <w:panose1 w:val="020F0302020204030204"/>
    <w:charset w:val="CC"/>
    <w:family w:val="swiss"/>
    <w:pitch w:val="variable"/>
    <w:sig w:usb0="E4002EFF" w:usb1="C200247B" w:usb2="00000009" w:usb3="00000000" w:csb0="000001FF" w:csb1="00000000"/>
    <w:embedRegular r:id="rId4" w:fontKey="{35BD12FF-9B9C-4C6B-ADC2-EA6F1D701483}"/>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5" w:fontKey="{EFA40729-DAFE-44DF-A841-D28815BC09A3}"/>
    <w:embedItalic r:id="rId6" w:fontKey="{3D10C216-8E8D-4F60-9088-2AE1B3D859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DE09" w14:textId="77777777" w:rsidR="003E432D" w:rsidRDefault="00000000">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39D7">
      <w:rPr>
        <w:noProof/>
        <w:color w:val="000000"/>
      </w:rPr>
      <w:t>1</w:t>
    </w:r>
    <w:r>
      <w:rPr>
        <w:color w:val="000000"/>
      </w:rPr>
      <w:fldChar w:fldCharType="end"/>
    </w:r>
  </w:p>
  <w:p w14:paraId="205CDC68" w14:textId="77777777" w:rsidR="003E432D" w:rsidRDefault="003E432D">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D6DCE" w14:textId="77777777" w:rsidR="0016546F" w:rsidRDefault="0016546F">
      <w:pPr>
        <w:spacing w:after="0" w:line="240" w:lineRule="auto"/>
      </w:pPr>
      <w:r>
        <w:separator/>
      </w:r>
    </w:p>
  </w:footnote>
  <w:footnote w:type="continuationSeparator" w:id="0">
    <w:p w14:paraId="59759260" w14:textId="77777777" w:rsidR="0016546F" w:rsidRDefault="001654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EB20" w14:textId="77777777" w:rsidR="003E432D" w:rsidRDefault="00000000">
    <w:pPr>
      <w:pBdr>
        <w:top w:val="nil"/>
        <w:left w:val="nil"/>
        <w:bottom w:val="nil"/>
        <w:right w:val="nil"/>
        <w:between w:val="nil"/>
      </w:pBdr>
      <w:tabs>
        <w:tab w:val="center" w:pos="4677"/>
        <w:tab w:val="right" w:pos="9355"/>
      </w:tabs>
      <w:spacing w:after="0" w:line="240" w:lineRule="auto"/>
      <w:jc w:val="right"/>
      <w:rPr>
        <w:color w:val="000000"/>
      </w:rPr>
    </w:pPr>
    <w:r>
      <w:rPr>
        <w:noProof/>
        <w:color w:val="000000"/>
      </w:rPr>
      <w:drawing>
        <wp:inline distT="0" distB="0" distL="0" distR="0" wp14:anchorId="54CD2211" wp14:editId="5CA0D6CB">
          <wp:extent cx="618231" cy="526901"/>
          <wp:effectExtent l="0" t="0" r="0" b="0"/>
          <wp:docPr id="29" name="image2.png" descr="Изображение выглядит как текст, Шрифт, плакат,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текст, Шрифт, плакат, Графика&#10;&#10;Автоматически созданное описание"/>
                  <pic:cNvPicPr preferRelativeResize="0"/>
                </pic:nvPicPr>
                <pic:blipFill>
                  <a:blip r:embed="rId1"/>
                  <a:srcRect/>
                  <a:stretch>
                    <a:fillRect/>
                  </a:stretch>
                </pic:blipFill>
                <pic:spPr>
                  <a:xfrm>
                    <a:off x="0" y="0"/>
                    <a:ext cx="618231" cy="526901"/>
                  </a:xfrm>
                  <a:prstGeom prst="rect">
                    <a:avLst/>
                  </a:prstGeom>
                  <a:ln/>
                </pic:spPr>
              </pic:pic>
            </a:graphicData>
          </a:graphic>
        </wp:inline>
      </w:drawing>
    </w:r>
    <w:r>
      <w:rPr>
        <w:color w:val="000000"/>
      </w:rPr>
      <w:t xml:space="preserve"> </w:t>
    </w:r>
    <w:r>
      <w:rPr>
        <w:noProof/>
        <w:color w:val="000000"/>
      </w:rPr>
      <w:drawing>
        <wp:inline distT="0" distB="0" distL="0" distR="0" wp14:anchorId="215D03D0" wp14:editId="086802C8">
          <wp:extent cx="591045" cy="545564"/>
          <wp:effectExtent l="0" t="0" r="0" b="0"/>
          <wp:docPr id="31" name="image1.png" descr="Изображение выглядит как Графика, Шрифт, круг,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Графика, Шрифт, круг, логотип&#10;&#10;Автоматически созданное описание"/>
                  <pic:cNvPicPr preferRelativeResize="0"/>
                </pic:nvPicPr>
                <pic:blipFill>
                  <a:blip r:embed="rId2"/>
                  <a:srcRect l="14917"/>
                  <a:stretch>
                    <a:fillRect/>
                  </a:stretch>
                </pic:blipFill>
                <pic:spPr>
                  <a:xfrm>
                    <a:off x="0" y="0"/>
                    <a:ext cx="591045" cy="545564"/>
                  </a:xfrm>
                  <a:prstGeom prst="rect">
                    <a:avLst/>
                  </a:prstGeom>
                  <a:ln/>
                </pic:spPr>
              </pic:pic>
            </a:graphicData>
          </a:graphic>
        </wp:inline>
      </w:drawing>
    </w: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noProof/>
        <w:color w:val="000000"/>
      </w:rPr>
      <w:drawing>
        <wp:inline distT="0" distB="0" distL="0" distR="0" wp14:anchorId="193F5952" wp14:editId="2E526E24">
          <wp:extent cx="1343457" cy="487682"/>
          <wp:effectExtent l="0" t="0" r="0" b="0"/>
          <wp:docPr id="30" name="image3.jpg" descr="Изображение выглядит как текст, Шрифт, пишущий прибор, марк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jpg" descr="Изображение выглядит как текст, Шрифт, пишущий прибор, маркер&#10;&#10;Автоматически созданное описание"/>
                  <pic:cNvPicPr preferRelativeResize="0"/>
                </pic:nvPicPr>
                <pic:blipFill>
                  <a:blip r:embed="rId3"/>
                  <a:srcRect/>
                  <a:stretch>
                    <a:fillRect/>
                  </a:stretch>
                </pic:blipFill>
                <pic:spPr>
                  <a:xfrm>
                    <a:off x="0" y="0"/>
                    <a:ext cx="1343457" cy="487682"/>
                  </a:xfrm>
                  <a:prstGeom prst="rect">
                    <a:avLst/>
                  </a:prstGeom>
                  <a:ln/>
                </pic:spPr>
              </pic:pic>
            </a:graphicData>
          </a:graphic>
        </wp:inline>
      </w:drawing>
    </w:r>
  </w:p>
  <w:p w14:paraId="20531F4A" w14:textId="77777777" w:rsidR="003E432D" w:rsidRDefault="003E432D">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54CF7"/>
    <w:multiLevelType w:val="multilevel"/>
    <w:tmpl w:val="E1D07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8D41EC"/>
    <w:multiLevelType w:val="multilevel"/>
    <w:tmpl w:val="88C8EA1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2B13E16"/>
    <w:multiLevelType w:val="multilevel"/>
    <w:tmpl w:val="17268550"/>
    <w:lvl w:ilvl="0">
      <w:start w:val="1"/>
      <w:numFmt w:val="bullet"/>
      <w:lvlText w:val="●"/>
      <w:lvlJc w:val="left"/>
      <w:pPr>
        <w:ind w:left="724" w:hanging="359"/>
      </w:pPr>
      <w:rPr>
        <w:rFonts w:ascii="Noto Sans Symbols" w:eastAsia="Noto Sans Symbols" w:hAnsi="Noto Sans Symbols" w:cs="Noto Sans Symbols"/>
      </w:rPr>
    </w:lvl>
    <w:lvl w:ilvl="1">
      <w:start w:val="1"/>
      <w:numFmt w:val="bullet"/>
      <w:lvlText w:val="o"/>
      <w:lvlJc w:val="left"/>
      <w:pPr>
        <w:ind w:left="1444" w:hanging="360"/>
      </w:pPr>
      <w:rPr>
        <w:rFonts w:ascii="Courier New" w:eastAsia="Courier New" w:hAnsi="Courier New" w:cs="Courier New"/>
      </w:rPr>
    </w:lvl>
    <w:lvl w:ilvl="2">
      <w:start w:val="1"/>
      <w:numFmt w:val="bullet"/>
      <w:lvlText w:val="▪"/>
      <w:lvlJc w:val="left"/>
      <w:pPr>
        <w:ind w:left="2164" w:hanging="360"/>
      </w:pPr>
      <w:rPr>
        <w:rFonts w:ascii="Noto Sans Symbols" w:eastAsia="Noto Sans Symbols" w:hAnsi="Noto Sans Symbols" w:cs="Noto Sans Symbols"/>
      </w:rPr>
    </w:lvl>
    <w:lvl w:ilvl="3">
      <w:start w:val="1"/>
      <w:numFmt w:val="bullet"/>
      <w:lvlText w:val="●"/>
      <w:lvlJc w:val="left"/>
      <w:pPr>
        <w:ind w:left="2884" w:hanging="360"/>
      </w:pPr>
      <w:rPr>
        <w:rFonts w:ascii="Noto Sans Symbols" w:eastAsia="Noto Sans Symbols" w:hAnsi="Noto Sans Symbols" w:cs="Noto Sans Symbols"/>
      </w:rPr>
    </w:lvl>
    <w:lvl w:ilvl="4">
      <w:start w:val="1"/>
      <w:numFmt w:val="bullet"/>
      <w:lvlText w:val="o"/>
      <w:lvlJc w:val="left"/>
      <w:pPr>
        <w:ind w:left="3604" w:hanging="360"/>
      </w:pPr>
      <w:rPr>
        <w:rFonts w:ascii="Courier New" w:eastAsia="Courier New" w:hAnsi="Courier New" w:cs="Courier New"/>
      </w:rPr>
    </w:lvl>
    <w:lvl w:ilvl="5">
      <w:start w:val="1"/>
      <w:numFmt w:val="bullet"/>
      <w:lvlText w:val="▪"/>
      <w:lvlJc w:val="left"/>
      <w:pPr>
        <w:ind w:left="4324" w:hanging="360"/>
      </w:pPr>
      <w:rPr>
        <w:rFonts w:ascii="Noto Sans Symbols" w:eastAsia="Noto Sans Symbols" w:hAnsi="Noto Sans Symbols" w:cs="Noto Sans Symbols"/>
      </w:rPr>
    </w:lvl>
    <w:lvl w:ilvl="6">
      <w:start w:val="1"/>
      <w:numFmt w:val="bullet"/>
      <w:lvlText w:val="●"/>
      <w:lvlJc w:val="left"/>
      <w:pPr>
        <w:ind w:left="5044" w:hanging="360"/>
      </w:pPr>
      <w:rPr>
        <w:rFonts w:ascii="Noto Sans Symbols" w:eastAsia="Noto Sans Symbols" w:hAnsi="Noto Sans Symbols" w:cs="Noto Sans Symbols"/>
      </w:rPr>
    </w:lvl>
    <w:lvl w:ilvl="7">
      <w:start w:val="1"/>
      <w:numFmt w:val="bullet"/>
      <w:lvlText w:val="o"/>
      <w:lvlJc w:val="left"/>
      <w:pPr>
        <w:ind w:left="5764" w:hanging="360"/>
      </w:pPr>
      <w:rPr>
        <w:rFonts w:ascii="Courier New" w:eastAsia="Courier New" w:hAnsi="Courier New" w:cs="Courier New"/>
      </w:rPr>
    </w:lvl>
    <w:lvl w:ilvl="8">
      <w:start w:val="1"/>
      <w:numFmt w:val="bullet"/>
      <w:lvlText w:val="▪"/>
      <w:lvlJc w:val="left"/>
      <w:pPr>
        <w:ind w:left="6484" w:hanging="360"/>
      </w:pPr>
      <w:rPr>
        <w:rFonts w:ascii="Noto Sans Symbols" w:eastAsia="Noto Sans Symbols" w:hAnsi="Noto Sans Symbols" w:cs="Noto Sans Symbols"/>
      </w:rPr>
    </w:lvl>
  </w:abstractNum>
  <w:abstractNum w:abstractNumId="3" w15:restartNumberingAfterBreak="0">
    <w:nsid w:val="14C63732"/>
    <w:multiLevelType w:val="multilevel"/>
    <w:tmpl w:val="611CFF28"/>
    <w:lvl w:ilvl="0">
      <w:start w:val="1"/>
      <w:numFmt w:val="decimal"/>
      <w:lvlText w:val="%1)"/>
      <w:lvlJc w:val="left"/>
      <w:pPr>
        <w:ind w:left="364" w:hanging="360"/>
      </w:pPr>
    </w:lvl>
    <w:lvl w:ilvl="1">
      <w:start w:val="1"/>
      <w:numFmt w:val="lowerLetter"/>
      <w:lvlText w:val="%2."/>
      <w:lvlJc w:val="left"/>
      <w:pPr>
        <w:ind w:left="1084" w:hanging="360"/>
      </w:pPr>
    </w:lvl>
    <w:lvl w:ilvl="2">
      <w:start w:val="1"/>
      <w:numFmt w:val="lowerRoman"/>
      <w:lvlText w:val="%3."/>
      <w:lvlJc w:val="right"/>
      <w:pPr>
        <w:ind w:left="1804" w:hanging="180"/>
      </w:pPr>
    </w:lvl>
    <w:lvl w:ilvl="3">
      <w:start w:val="1"/>
      <w:numFmt w:val="decimal"/>
      <w:lvlText w:val="%4."/>
      <w:lvlJc w:val="left"/>
      <w:pPr>
        <w:ind w:left="2524" w:hanging="360"/>
      </w:pPr>
    </w:lvl>
    <w:lvl w:ilvl="4">
      <w:start w:val="1"/>
      <w:numFmt w:val="lowerLetter"/>
      <w:lvlText w:val="%5."/>
      <w:lvlJc w:val="left"/>
      <w:pPr>
        <w:ind w:left="3244" w:hanging="360"/>
      </w:pPr>
    </w:lvl>
    <w:lvl w:ilvl="5">
      <w:start w:val="1"/>
      <w:numFmt w:val="lowerRoman"/>
      <w:lvlText w:val="%6."/>
      <w:lvlJc w:val="right"/>
      <w:pPr>
        <w:ind w:left="3964" w:hanging="180"/>
      </w:pPr>
    </w:lvl>
    <w:lvl w:ilvl="6">
      <w:start w:val="1"/>
      <w:numFmt w:val="decimal"/>
      <w:lvlText w:val="%7."/>
      <w:lvlJc w:val="left"/>
      <w:pPr>
        <w:ind w:left="4684" w:hanging="360"/>
      </w:pPr>
    </w:lvl>
    <w:lvl w:ilvl="7">
      <w:start w:val="1"/>
      <w:numFmt w:val="lowerLetter"/>
      <w:lvlText w:val="%8."/>
      <w:lvlJc w:val="left"/>
      <w:pPr>
        <w:ind w:left="5404" w:hanging="360"/>
      </w:pPr>
    </w:lvl>
    <w:lvl w:ilvl="8">
      <w:start w:val="1"/>
      <w:numFmt w:val="lowerRoman"/>
      <w:lvlText w:val="%9."/>
      <w:lvlJc w:val="right"/>
      <w:pPr>
        <w:ind w:left="6124" w:hanging="180"/>
      </w:pPr>
    </w:lvl>
  </w:abstractNum>
  <w:abstractNum w:abstractNumId="4" w15:restartNumberingAfterBreak="0">
    <w:nsid w:val="38FD09EF"/>
    <w:multiLevelType w:val="multilevel"/>
    <w:tmpl w:val="851892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1AD49AE"/>
    <w:multiLevelType w:val="multilevel"/>
    <w:tmpl w:val="B06493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4FB268B"/>
    <w:multiLevelType w:val="multilevel"/>
    <w:tmpl w:val="A64C4E0A"/>
    <w:lvl w:ilvl="0">
      <w:start w:val="1"/>
      <w:numFmt w:val="bullet"/>
      <w:lvlText w:val="●"/>
      <w:lvlJc w:val="left"/>
      <w:pPr>
        <w:ind w:left="724" w:hanging="359"/>
      </w:pPr>
      <w:rPr>
        <w:rFonts w:ascii="Noto Sans Symbols" w:eastAsia="Noto Sans Symbols" w:hAnsi="Noto Sans Symbols" w:cs="Noto Sans Symbols"/>
      </w:rPr>
    </w:lvl>
    <w:lvl w:ilvl="1">
      <w:start w:val="1"/>
      <w:numFmt w:val="bullet"/>
      <w:lvlText w:val="o"/>
      <w:lvlJc w:val="left"/>
      <w:pPr>
        <w:ind w:left="1444" w:hanging="360"/>
      </w:pPr>
      <w:rPr>
        <w:rFonts w:ascii="Courier New" w:eastAsia="Courier New" w:hAnsi="Courier New" w:cs="Courier New"/>
      </w:rPr>
    </w:lvl>
    <w:lvl w:ilvl="2">
      <w:start w:val="1"/>
      <w:numFmt w:val="bullet"/>
      <w:lvlText w:val="▪"/>
      <w:lvlJc w:val="left"/>
      <w:pPr>
        <w:ind w:left="2164" w:hanging="360"/>
      </w:pPr>
      <w:rPr>
        <w:rFonts w:ascii="Noto Sans Symbols" w:eastAsia="Noto Sans Symbols" w:hAnsi="Noto Sans Symbols" w:cs="Noto Sans Symbols"/>
      </w:rPr>
    </w:lvl>
    <w:lvl w:ilvl="3">
      <w:start w:val="1"/>
      <w:numFmt w:val="bullet"/>
      <w:lvlText w:val="●"/>
      <w:lvlJc w:val="left"/>
      <w:pPr>
        <w:ind w:left="2884" w:hanging="360"/>
      </w:pPr>
      <w:rPr>
        <w:rFonts w:ascii="Noto Sans Symbols" w:eastAsia="Noto Sans Symbols" w:hAnsi="Noto Sans Symbols" w:cs="Noto Sans Symbols"/>
      </w:rPr>
    </w:lvl>
    <w:lvl w:ilvl="4">
      <w:start w:val="1"/>
      <w:numFmt w:val="bullet"/>
      <w:lvlText w:val="o"/>
      <w:lvlJc w:val="left"/>
      <w:pPr>
        <w:ind w:left="3604" w:hanging="360"/>
      </w:pPr>
      <w:rPr>
        <w:rFonts w:ascii="Courier New" w:eastAsia="Courier New" w:hAnsi="Courier New" w:cs="Courier New"/>
      </w:rPr>
    </w:lvl>
    <w:lvl w:ilvl="5">
      <w:start w:val="1"/>
      <w:numFmt w:val="bullet"/>
      <w:lvlText w:val="▪"/>
      <w:lvlJc w:val="left"/>
      <w:pPr>
        <w:ind w:left="4324" w:hanging="360"/>
      </w:pPr>
      <w:rPr>
        <w:rFonts w:ascii="Noto Sans Symbols" w:eastAsia="Noto Sans Symbols" w:hAnsi="Noto Sans Symbols" w:cs="Noto Sans Symbols"/>
      </w:rPr>
    </w:lvl>
    <w:lvl w:ilvl="6">
      <w:start w:val="1"/>
      <w:numFmt w:val="bullet"/>
      <w:lvlText w:val="●"/>
      <w:lvlJc w:val="left"/>
      <w:pPr>
        <w:ind w:left="5044" w:hanging="360"/>
      </w:pPr>
      <w:rPr>
        <w:rFonts w:ascii="Noto Sans Symbols" w:eastAsia="Noto Sans Symbols" w:hAnsi="Noto Sans Symbols" w:cs="Noto Sans Symbols"/>
      </w:rPr>
    </w:lvl>
    <w:lvl w:ilvl="7">
      <w:start w:val="1"/>
      <w:numFmt w:val="bullet"/>
      <w:lvlText w:val="o"/>
      <w:lvlJc w:val="left"/>
      <w:pPr>
        <w:ind w:left="5764" w:hanging="360"/>
      </w:pPr>
      <w:rPr>
        <w:rFonts w:ascii="Courier New" w:eastAsia="Courier New" w:hAnsi="Courier New" w:cs="Courier New"/>
      </w:rPr>
    </w:lvl>
    <w:lvl w:ilvl="8">
      <w:start w:val="1"/>
      <w:numFmt w:val="bullet"/>
      <w:lvlText w:val="▪"/>
      <w:lvlJc w:val="left"/>
      <w:pPr>
        <w:ind w:left="6484" w:hanging="360"/>
      </w:pPr>
      <w:rPr>
        <w:rFonts w:ascii="Noto Sans Symbols" w:eastAsia="Noto Sans Symbols" w:hAnsi="Noto Sans Symbols" w:cs="Noto Sans Symbols"/>
      </w:rPr>
    </w:lvl>
  </w:abstractNum>
  <w:abstractNum w:abstractNumId="7" w15:restartNumberingAfterBreak="0">
    <w:nsid w:val="54F15E5E"/>
    <w:multiLevelType w:val="multilevel"/>
    <w:tmpl w:val="FA24D8FE"/>
    <w:lvl w:ilvl="0">
      <w:start w:val="1"/>
      <w:numFmt w:val="bullet"/>
      <w:lvlText w:val="●"/>
      <w:lvlJc w:val="left"/>
      <w:pPr>
        <w:ind w:left="724" w:hanging="359"/>
      </w:pPr>
      <w:rPr>
        <w:rFonts w:ascii="Noto Sans Symbols" w:eastAsia="Noto Sans Symbols" w:hAnsi="Noto Sans Symbols" w:cs="Noto Sans Symbols"/>
      </w:rPr>
    </w:lvl>
    <w:lvl w:ilvl="1">
      <w:start w:val="1"/>
      <w:numFmt w:val="bullet"/>
      <w:lvlText w:val="o"/>
      <w:lvlJc w:val="left"/>
      <w:pPr>
        <w:ind w:left="1444" w:hanging="360"/>
      </w:pPr>
      <w:rPr>
        <w:rFonts w:ascii="Courier New" w:eastAsia="Courier New" w:hAnsi="Courier New" w:cs="Courier New"/>
      </w:rPr>
    </w:lvl>
    <w:lvl w:ilvl="2">
      <w:start w:val="1"/>
      <w:numFmt w:val="bullet"/>
      <w:lvlText w:val="▪"/>
      <w:lvlJc w:val="left"/>
      <w:pPr>
        <w:ind w:left="2164" w:hanging="360"/>
      </w:pPr>
      <w:rPr>
        <w:rFonts w:ascii="Noto Sans Symbols" w:eastAsia="Noto Sans Symbols" w:hAnsi="Noto Sans Symbols" w:cs="Noto Sans Symbols"/>
      </w:rPr>
    </w:lvl>
    <w:lvl w:ilvl="3">
      <w:start w:val="1"/>
      <w:numFmt w:val="bullet"/>
      <w:lvlText w:val="●"/>
      <w:lvlJc w:val="left"/>
      <w:pPr>
        <w:ind w:left="2884" w:hanging="360"/>
      </w:pPr>
      <w:rPr>
        <w:rFonts w:ascii="Noto Sans Symbols" w:eastAsia="Noto Sans Symbols" w:hAnsi="Noto Sans Symbols" w:cs="Noto Sans Symbols"/>
      </w:rPr>
    </w:lvl>
    <w:lvl w:ilvl="4">
      <w:start w:val="1"/>
      <w:numFmt w:val="bullet"/>
      <w:lvlText w:val="o"/>
      <w:lvlJc w:val="left"/>
      <w:pPr>
        <w:ind w:left="3604" w:hanging="360"/>
      </w:pPr>
      <w:rPr>
        <w:rFonts w:ascii="Courier New" w:eastAsia="Courier New" w:hAnsi="Courier New" w:cs="Courier New"/>
      </w:rPr>
    </w:lvl>
    <w:lvl w:ilvl="5">
      <w:start w:val="1"/>
      <w:numFmt w:val="bullet"/>
      <w:lvlText w:val="▪"/>
      <w:lvlJc w:val="left"/>
      <w:pPr>
        <w:ind w:left="4324" w:hanging="360"/>
      </w:pPr>
      <w:rPr>
        <w:rFonts w:ascii="Noto Sans Symbols" w:eastAsia="Noto Sans Symbols" w:hAnsi="Noto Sans Symbols" w:cs="Noto Sans Symbols"/>
      </w:rPr>
    </w:lvl>
    <w:lvl w:ilvl="6">
      <w:start w:val="1"/>
      <w:numFmt w:val="bullet"/>
      <w:lvlText w:val="●"/>
      <w:lvlJc w:val="left"/>
      <w:pPr>
        <w:ind w:left="5044" w:hanging="360"/>
      </w:pPr>
      <w:rPr>
        <w:rFonts w:ascii="Noto Sans Symbols" w:eastAsia="Noto Sans Symbols" w:hAnsi="Noto Sans Symbols" w:cs="Noto Sans Symbols"/>
      </w:rPr>
    </w:lvl>
    <w:lvl w:ilvl="7">
      <w:start w:val="1"/>
      <w:numFmt w:val="bullet"/>
      <w:lvlText w:val="o"/>
      <w:lvlJc w:val="left"/>
      <w:pPr>
        <w:ind w:left="5764" w:hanging="360"/>
      </w:pPr>
      <w:rPr>
        <w:rFonts w:ascii="Courier New" w:eastAsia="Courier New" w:hAnsi="Courier New" w:cs="Courier New"/>
      </w:rPr>
    </w:lvl>
    <w:lvl w:ilvl="8">
      <w:start w:val="1"/>
      <w:numFmt w:val="bullet"/>
      <w:lvlText w:val="▪"/>
      <w:lvlJc w:val="left"/>
      <w:pPr>
        <w:ind w:left="6484" w:hanging="360"/>
      </w:pPr>
      <w:rPr>
        <w:rFonts w:ascii="Noto Sans Symbols" w:eastAsia="Noto Sans Symbols" w:hAnsi="Noto Sans Symbols" w:cs="Noto Sans Symbols"/>
      </w:rPr>
    </w:lvl>
  </w:abstractNum>
  <w:abstractNum w:abstractNumId="8" w15:restartNumberingAfterBreak="0">
    <w:nsid w:val="581619E2"/>
    <w:multiLevelType w:val="multilevel"/>
    <w:tmpl w:val="60D420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31A0E7C"/>
    <w:multiLevelType w:val="multilevel"/>
    <w:tmpl w:val="AC500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7029374">
    <w:abstractNumId w:val="6"/>
  </w:num>
  <w:num w:numId="2" w16cid:durableId="964043895">
    <w:abstractNumId w:val="1"/>
  </w:num>
  <w:num w:numId="3" w16cid:durableId="824278842">
    <w:abstractNumId w:val="7"/>
  </w:num>
  <w:num w:numId="4" w16cid:durableId="1657764209">
    <w:abstractNumId w:val="2"/>
  </w:num>
  <w:num w:numId="5" w16cid:durableId="976571161">
    <w:abstractNumId w:val="0"/>
  </w:num>
  <w:num w:numId="6" w16cid:durableId="1005549721">
    <w:abstractNumId w:val="3"/>
  </w:num>
  <w:num w:numId="7" w16cid:durableId="2003123066">
    <w:abstractNumId w:val="5"/>
  </w:num>
  <w:num w:numId="8" w16cid:durableId="1250430075">
    <w:abstractNumId w:val="9"/>
  </w:num>
  <w:num w:numId="9" w16cid:durableId="1928465104">
    <w:abstractNumId w:val="4"/>
  </w:num>
  <w:num w:numId="10" w16cid:durableId="2734863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32D"/>
    <w:rsid w:val="0016546F"/>
    <w:rsid w:val="003E432D"/>
    <w:rsid w:val="006939D7"/>
    <w:rsid w:val="00C63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13797"/>
  <w15:docId w15:val="{AA9ED4A2-5BA3-4087-A624-F0F1CD4B4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6B86"/>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C847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D6EE5"/>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a4">
    <w:name w:val="Table Grid"/>
    <w:basedOn w:val="a1"/>
    <w:uiPriority w:val="39"/>
    <w:rsid w:val="00895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954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954CD"/>
  </w:style>
  <w:style w:type="paragraph" w:styleId="a7">
    <w:name w:val="footer"/>
    <w:basedOn w:val="a"/>
    <w:link w:val="a8"/>
    <w:uiPriority w:val="99"/>
    <w:unhideWhenUsed/>
    <w:rsid w:val="008954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954CD"/>
  </w:style>
  <w:style w:type="character" w:styleId="a9">
    <w:name w:val="Hyperlink"/>
    <w:basedOn w:val="a0"/>
    <w:unhideWhenUsed/>
    <w:rsid w:val="00581B88"/>
    <w:rPr>
      <w:color w:val="0000FF"/>
      <w:u w:val="single"/>
    </w:rPr>
  </w:style>
  <w:style w:type="character" w:styleId="aa">
    <w:name w:val="Strong"/>
    <w:basedOn w:val="a0"/>
    <w:uiPriority w:val="22"/>
    <w:qFormat/>
    <w:rsid w:val="00581B88"/>
    <w:rPr>
      <w:b/>
      <w:bCs/>
    </w:rPr>
  </w:style>
  <w:style w:type="character" w:customStyle="1" w:styleId="spoilercontent">
    <w:name w:val="spoiler__content"/>
    <w:basedOn w:val="a0"/>
    <w:rsid w:val="00FA53AC"/>
  </w:style>
  <w:style w:type="paragraph" w:styleId="ab">
    <w:name w:val="Normal (Web)"/>
    <w:basedOn w:val="a"/>
    <w:uiPriority w:val="99"/>
    <w:unhideWhenUsed/>
    <w:rsid w:val="00A52CCE"/>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List Paragraph"/>
    <w:basedOn w:val="a"/>
    <w:uiPriority w:val="34"/>
    <w:qFormat/>
    <w:rsid w:val="009231B4"/>
    <w:pPr>
      <w:ind w:left="720"/>
      <w:contextualSpacing/>
    </w:pPr>
  </w:style>
  <w:style w:type="character" w:customStyle="1" w:styleId="apple-converted-space">
    <w:name w:val="apple-converted-space"/>
    <w:basedOn w:val="a0"/>
    <w:rsid w:val="00E1137C"/>
  </w:style>
  <w:style w:type="paragraph" w:customStyle="1" w:styleId="textstylesbox-sc-duhd8d-0">
    <w:name w:val="textstyles__box-sc-duhd8d-0"/>
    <w:basedOn w:val="a"/>
    <w:rsid w:val="000D6E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0D6EE5"/>
    <w:rPr>
      <w:rFonts w:asciiTheme="majorHAnsi" w:eastAsiaTheme="majorEastAsia" w:hAnsiTheme="majorHAnsi" w:cstheme="majorBidi"/>
      <w:color w:val="1F3763" w:themeColor="accent1" w:themeShade="7F"/>
      <w:sz w:val="24"/>
      <w:szCs w:val="24"/>
    </w:rPr>
  </w:style>
  <w:style w:type="paragraph" w:customStyle="1" w:styleId="paragraph13ky34">
    <w:name w:val="_paragraph_13ky3_4"/>
    <w:basedOn w:val="a"/>
    <w:rsid w:val="001B0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C847AC"/>
    <w:rPr>
      <w:rFonts w:asciiTheme="majorHAnsi" w:eastAsiaTheme="majorEastAsia" w:hAnsiTheme="majorHAnsi" w:cstheme="majorBidi"/>
      <w:color w:val="2F5496" w:themeColor="accent1" w:themeShade="BF"/>
      <w:sz w:val="26"/>
      <w:szCs w:val="26"/>
    </w:rPr>
  </w:style>
  <w:style w:type="character" w:customStyle="1" w:styleId="markuptextstylespopoverbutton-sc-14zy0va-0">
    <w:name w:val="markuptextstyles__popoverbutton-sc-14zy0va-0"/>
    <w:basedOn w:val="a0"/>
    <w:rsid w:val="00E82A9B"/>
  </w:style>
  <w:style w:type="paragraph" w:styleId="ad">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ravni.ru/vklady/" TargetMode="External"/><Relationship Id="rId13" Type="http://schemas.openxmlformats.org/officeDocument/2006/relationships/hyperlink" Target="https://t.me/FinZozhExper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g@nifi.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iffeisen.ru/retail/deposit_investing/insur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raiffeisen.ru/retail/deposit_investing/insure/" TargetMode="External"/><Relationship Id="rId4" Type="http://schemas.openxmlformats.org/officeDocument/2006/relationships/settings" Target="settings.xml"/><Relationship Id="rId9" Type="http://schemas.openxmlformats.org/officeDocument/2006/relationships/hyperlink" Target="https://www.raiffeisen.ru/retail/deposit_investing/deposit/fixed/" TargetMode="External"/><Relationship Id="rId14" Type="http://schemas.openxmlformats.org/officeDocument/2006/relationships/hyperlink" Target="https://vk.com/moifinan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vjUXCWDA4gfSz+uwS0rxoOJ4NA==">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4863</Words>
  <Characters>27725</Characters>
  <Application>Microsoft Office Word</Application>
  <DocSecurity>0</DocSecurity>
  <Lines>231</Lines>
  <Paragraphs>65</Paragraphs>
  <ScaleCrop>false</ScaleCrop>
  <Company/>
  <LinksUpToDate>false</LinksUpToDate>
  <CharactersWithSpaces>32523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Минчичова Валерия Сергеевна</dc:creator>
  <cp:lastModifiedBy>Воротникова Татьяна Александровна</cp:lastModifiedBy>
  <cp:revision>2</cp:revision>
  <dcterms:created xsi:type="dcterms:W3CDTF">2025-03-03T14:15:00Z</dcterms:created>
  <dcterms:modified xsi:type="dcterms:W3CDTF">2025-03-03T14:15:00Z</dcterms:modified>
</cp:coreProperties>
</file>